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3A699" w14:textId="1B72E347" w:rsidR="00D32D27" w:rsidRPr="00F52B9D" w:rsidRDefault="00D64B47" w:rsidP="00C1465A">
      <w:pPr>
        <w:pStyle w:val="ListParagraph"/>
        <w:shd w:val="clear" w:color="auto" w:fill="DEA400"/>
        <w:spacing w:before="240" w:after="240" w:line="240" w:lineRule="auto"/>
        <w:ind w:left="1077" w:hanging="720"/>
        <w:contextualSpacing w:val="0"/>
        <w:jc w:val="center"/>
        <w:rPr>
          <w:rFonts w:ascii="Abadi" w:hAnsi="Abadi"/>
          <w:b/>
          <w:sz w:val="24"/>
          <w:szCs w:val="24"/>
        </w:rPr>
      </w:pPr>
      <w:r w:rsidRPr="00F52B9D">
        <w:rPr>
          <w:rFonts w:ascii="Abadi" w:hAnsi="Abadi"/>
          <w:b/>
          <w:sz w:val="24"/>
          <w:szCs w:val="24"/>
        </w:rPr>
        <w:t>PURCHASING</w:t>
      </w:r>
    </w:p>
    <w:p w14:paraId="6650CB17" w14:textId="104B33FE" w:rsidR="00C1465A" w:rsidRPr="00F52B9D" w:rsidRDefault="00C1465A" w:rsidP="00D64B47">
      <w:pPr>
        <w:spacing w:before="240" w:after="240" w:line="360" w:lineRule="auto"/>
        <w:ind w:left="357"/>
        <w:rPr>
          <w:rFonts w:ascii="Abadi" w:hAnsi="Abadi"/>
          <w:b/>
          <w:sz w:val="20"/>
          <w:szCs w:val="20"/>
          <w:u w:val="single"/>
        </w:rPr>
      </w:pPr>
    </w:p>
    <w:p w14:paraId="2BC2BE7A" w14:textId="0D252D8A" w:rsidR="00D32D27" w:rsidRPr="00F52B9D" w:rsidRDefault="00D32D27" w:rsidP="00D64B47">
      <w:pPr>
        <w:spacing w:before="240" w:after="240" w:line="360" w:lineRule="auto"/>
        <w:ind w:left="357"/>
        <w:rPr>
          <w:rFonts w:ascii="Abadi" w:hAnsi="Abadi"/>
          <w:b/>
          <w:sz w:val="20"/>
          <w:szCs w:val="20"/>
          <w:u w:val="single"/>
        </w:rPr>
      </w:pPr>
      <w:r w:rsidRPr="00F52B9D">
        <w:rPr>
          <w:rFonts w:ascii="Abadi" w:hAnsi="Abadi"/>
          <w:b/>
          <w:sz w:val="20"/>
          <w:szCs w:val="20"/>
          <w:u w:val="single"/>
        </w:rPr>
        <w:t>Buying a section “Off the plan” where title is yet to issue</w:t>
      </w:r>
    </w:p>
    <w:p w14:paraId="276AB773" w14:textId="6AE6EF15" w:rsidR="00D32D27" w:rsidRPr="00F52B9D" w:rsidRDefault="00D32D27" w:rsidP="00C1465A">
      <w:pPr>
        <w:pStyle w:val="ListParagraph"/>
        <w:numPr>
          <w:ilvl w:val="0"/>
          <w:numId w:val="15"/>
        </w:numPr>
        <w:spacing w:before="120" w:after="120" w:line="360" w:lineRule="auto"/>
        <w:ind w:left="1134" w:hanging="425"/>
        <w:contextualSpacing w:val="0"/>
        <w:jc w:val="both"/>
        <w:rPr>
          <w:rFonts w:ascii="Abadi" w:hAnsi="Abadi"/>
          <w:sz w:val="20"/>
          <w:szCs w:val="20"/>
        </w:rPr>
      </w:pPr>
      <w:r w:rsidRPr="00F52B9D">
        <w:rPr>
          <w:rFonts w:ascii="Abadi" w:hAnsi="Abadi"/>
          <w:sz w:val="20"/>
          <w:szCs w:val="20"/>
        </w:rPr>
        <w:t xml:space="preserve">Mortgage free - </w:t>
      </w:r>
      <w:r w:rsidRPr="00F52B9D">
        <w:rPr>
          <w:rFonts w:ascii="Abadi" w:hAnsi="Abadi"/>
          <w:b/>
          <w:sz w:val="20"/>
          <w:szCs w:val="20"/>
        </w:rPr>
        <w:t>$2,725</w:t>
      </w:r>
    </w:p>
    <w:p w14:paraId="1FA819DE" w14:textId="6032F16A" w:rsidR="00D32D27" w:rsidRPr="00F52B9D" w:rsidRDefault="00D32D27" w:rsidP="00C1465A">
      <w:pPr>
        <w:pStyle w:val="ListParagraph"/>
        <w:numPr>
          <w:ilvl w:val="0"/>
          <w:numId w:val="15"/>
        </w:numPr>
        <w:spacing w:before="120" w:after="120" w:line="360" w:lineRule="auto"/>
        <w:ind w:left="1134" w:hanging="425"/>
        <w:contextualSpacing w:val="0"/>
        <w:jc w:val="both"/>
        <w:rPr>
          <w:rFonts w:ascii="Abadi" w:hAnsi="Abadi"/>
          <w:b/>
          <w:sz w:val="20"/>
          <w:szCs w:val="20"/>
        </w:rPr>
      </w:pPr>
      <w:r w:rsidRPr="00F52B9D">
        <w:rPr>
          <w:rFonts w:ascii="Abadi" w:hAnsi="Abadi"/>
          <w:sz w:val="20"/>
          <w:szCs w:val="20"/>
        </w:rPr>
        <w:t xml:space="preserve">With a mortgage - </w:t>
      </w:r>
      <w:r w:rsidRPr="00F52B9D">
        <w:rPr>
          <w:rFonts w:ascii="Abadi" w:hAnsi="Abadi"/>
          <w:b/>
          <w:sz w:val="20"/>
          <w:szCs w:val="20"/>
        </w:rPr>
        <w:t>$3,095</w:t>
      </w:r>
    </w:p>
    <w:p w14:paraId="6218C75F" w14:textId="77777777" w:rsidR="00D64B47" w:rsidRPr="00F52B9D" w:rsidRDefault="00D64B47" w:rsidP="00D64B47">
      <w:pPr>
        <w:spacing w:after="0" w:line="360" w:lineRule="auto"/>
        <w:ind w:left="357"/>
        <w:rPr>
          <w:rFonts w:ascii="Abadi" w:hAnsi="Abadi"/>
          <w:b/>
          <w:sz w:val="20"/>
          <w:szCs w:val="20"/>
          <w:u w:val="single"/>
        </w:rPr>
      </w:pPr>
    </w:p>
    <w:p w14:paraId="067E44C7" w14:textId="46D12F84" w:rsidR="00D32D27" w:rsidRPr="00F52B9D" w:rsidRDefault="00D32D27" w:rsidP="00D64B47">
      <w:pPr>
        <w:spacing w:before="240" w:after="240" w:line="360" w:lineRule="auto"/>
        <w:ind w:left="360"/>
        <w:rPr>
          <w:rFonts w:ascii="Abadi" w:hAnsi="Abadi"/>
          <w:b/>
          <w:sz w:val="20"/>
          <w:szCs w:val="20"/>
          <w:u w:val="single"/>
        </w:rPr>
      </w:pPr>
      <w:r w:rsidRPr="00F52B9D">
        <w:rPr>
          <w:rFonts w:ascii="Abadi" w:hAnsi="Abadi"/>
          <w:b/>
          <w:sz w:val="20"/>
          <w:szCs w:val="20"/>
          <w:u w:val="single"/>
        </w:rPr>
        <w:t>Buying a section “Off the plan” with title issued</w:t>
      </w:r>
    </w:p>
    <w:p w14:paraId="35214CF4" w14:textId="396F733D" w:rsidR="00D32D27" w:rsidRPr="00F52B9D" w:rsidRDefault="00D32D27" w:rsidP="00C1465A">
      <w:pPr>
        <w:pStyle w:val="ListParagraph"/>
        <w:numPr>
          <w:ilvl w:val="0"/>
          <w:numId w:val="16"/>
        </w:numPr>
        <w:spacing w:before="120" w:after="120" w:line="360" w:lineRule="auto"/>
        <w:ind w:left="1134" w:hanging="425"/>
        <w:contextualSpacing w:val="0"/>
        <w:jc w:val="both"/>
        <w:rPr>
          <w:rFonts w:ascii="Abadi" w:hAnsi="Abadi"/>
          <w:sz w:val="20"/>
          <w:szCs w:val="20"/>
        </w:rPr>
      </w:pPr>
      <w:r w:rsidRPr="00F52B9D">
        <w:rPr>
          <w:rFonts w:ascii="Abadi" w:hAnsi="Abadi"/>
          <w:sz w:val="20"/>
          <w:szCs w:val="20"/>
        </w:rPr>
        <w:t xml:space="preserve">Mortgage free - </w:t>
      </w:r>
      <w:r w:rsidRPr="00F52B9D">
        <w:rPr>
          <w:rFonts w:ascii="Abadi" w:hAnsi="Abadi"/>
          <w:b/>
          <w:sz w:val="20"/>
          <w:szCs w:val="20"/>
        </w:rPr>
        <w:t>$2,</w:t>
      </w:r>
      <w:r w:rsidR="00D9267D">
        <w:rPr>
          <w:rFonts w:ascii="Abadi" w:hAnsi="Abadi"/>
          <w:b/>
          <w:sz w:val="20"/>
          <w:szCs w:val="20"/>
        </w:rPr>
        <w:t>3</w:t>
      </w:r>
      <w:r w:rsidRPr="00F52B9D">
        <w:rPr>
          <w:rFonts w:ascii="Abadi" w:hAnsi="Abadi"/>
          <w:b/>
          <w:sz w:val="20"/>
          <w:szCs w:val="20"/>
        </w:rPr>
        <w:t>95</w:t>
      </w:r>
    </w:p>
    <w:p w14:paraId="5991EB21" w14:textId="6188754B" w:rsidR="00D32D27" w:rsidRPr="00F52B9D" w:rsidRDefault="00D32D27" w:rsidP="00C1465A">
      <w:pPr>
        <w:pStyle w:val="ListParagraph"/>
        <w:numPr>
          <w:ilvl w:val="0"/>
          <w:numId w:val="16"/>
        </w:numPr>
        <w:spacing w:before="120" w:after="120" w:line="360" w:lineRule="auto"/>
        <w:ind w:left="1134" w:hanging="425"/>
        <w:contextualSpacing w:val="0"/>
        <w:jc w:val="both"/>
        <w:rPr>
          <w:rFonts w:ascii="Abadi" w:hAnsi="Abadi"/>
          <w:sz w:val="20"/>
          <w:szCs w:val="20"/>
        </w:rPr>
      </w:pPr>
      <w:r w:rsidRPr="00F52B9D">
        <w:rPr>
          <w:rFonts w:ascii="Abadi" w:hAnsi="Abadi"/>
          <w:sz w:val="20"/>
          <w:szCs w:val="20"/>
        </w:rPr>
        <w:t xml:space="preserve">With a mortgage - </w:t>
      </w:r>
      <w:r w:rsidRPr="00F52B9D">
        <w:rPr>
          <w:rFonts w:ascii="Abadi" w:hAnsi="Abadi"/>
          <w:b/>
          <w:sz w:val="20"/>
          <w:szCs w:val="20"/>
        </w:rPr>
        <w:t>$2,</w:t>
      </w:r>
      <w:r w:rsidR="00D9267D">
        <w:rPr>
          <w:rFonts w:ascii="Abadi" w:hAnsi="Abadi"/>
          <w:b/>
          <w:sz w:val="20"/>
          <w:szCs w:val="20"/>
        </w:rPr>
        <w:t>7</w:t>
      </w:r>
      <w:r w:rsidRPr="00F52B9D">
        <w:rPr>
          <w:rFonts w:ascii="Abadi" w:hAnsi="Abadi"/>
          <w:b/>
          <w:sz w:val="20"/>
          <w:szCs w:val="20"/>
        </w:rPr>
        <w:t>95</w:t>
      </w:r>
    </w:p>
    <w:p w14:paraId="475FF425" w14:textId="77777777" w:rsidR="00D64B47" w:rsidRPr="00F52B9D" w:rsidRDefault="00D64B47" w:rsidP="00D64B47">
      <w:pPr>
        <w:spacing w:after="0" w:line="360" w:lineRule="auto"/>
        <w:ind w:left="357"/>
        <w:rPr>
          <w:rFonts w:ascii="Abadi" w:hAnsi="Abadi"/>
          <w:b/>
          <w:sz w:val="20"/>
          <w:szCs w:val="20"/>
          <w:u w:val="single"/>
        </w:rPr>
      </w:pPr>
    </w:p>
    <w:p w14:paraId="0F4C5733" w14:textId="6BA58158" w:rsidR="00D32D27" w:rsidRPr="00F52B9D" w:rsidRDefault="00D32D27" w:rsidP="00D64B47">
      <w:pPr>
        <w:spacing w:before="240" w:after="240" w:line="360" w:lineRule="auto"/>
        <w:ind w:left="360"/>
        <w:rPr>
          <w:rFonts w:ascii="Abadi" w:hAnsi="Abadi"/>
          <w:b/>
          <w:sz w:val="20"/>
          <w:szCs w:val="20"/>
          <w:u w:val="single"/>
        </w:rPr>
      </w:pPr>
      <w:r w:rsidRPr="00F52B9D">
        <w:rPr>
          <w:rFonts w:ascii="Abadi" w:hAnsi="Abadi"/>
          <w:b/>
          <w:sz w:val="20"/>
          <w:szCs w:val="20"/>
          <w:u w:val="single"/>
        </w:rPr>
        <w:t>Buying a “Land and Build” – price Under $1.2m</w:t>
      </w:r>
    </w:p>
    <w:p w14:paraId="7EC0DC99" w14:textId="466E117B" w:rsidR="00D32D27" w:rsidRPr="00F52B9D" w:rsidRDefault="00D32D27" w:rsidP="00C1465A">
      <w:pPr>
        <w:pStyle w:val="ListParagraph"/>
        <w:numPr>
          <w:ilvl w:val="0"/>
          <w:numId w:val="17"/>
        </w:numPr>
        <w:spacing w:before="120" w:after="120" w:line="360" w:lineRule="auto"/>
        <w:ind w:left="1134" w:hanging="425"/>
        <w:contextualSpacing w:val="0"/>
        <w:jc w:val="both"/>
        <w:rPr>
          <w:rFonts w:ascii="Abadi" w:hAnsi="Abadi"/>
          <w:b/>
          <w:sz w:val="20"/>
          <w:szCs w:val="20"/>
        </w:rPr>
      </w:pPr>
      <w:r w:rsidRPr="00F52B9D">
        <w:rPr>
          <w:rFonts w:ascii="Abadi" w:hAnsi="Abadi"/>
          <w:sz w:val="20"/>
          <w:szCs w:val="20"/>
        </w:rPr>
        <w:t xml:space="preserve">Mortgage free - </w:t>
      </w:r>
      <w:r w:rsidRPr="00F52B9D">
        <w:rPr>
          <w:rFonts w:ascii="Abadi" w:hAnsi="Abadi"/>
          <w:b/>
          <w:sz w:val="20"/>
          <w:szCs w:val="20"/>
        </w:rPr>
        <w:t>$2,</w:t>
      </w:r>
      <w:r w:rsidR="00D9267D">
        <w:rPr>
          <w:rFonts w:ascii="Abadi" w:hAnsi="Abadi"/>
          <w:b/>
          <w:sz w:val="20"/>
          <w:szCs w:val="20"/>
        </w:rPr>
        <w:t>750</w:t>
      </w:r>
    </w:p>
    <w:p w14:paraId="6B43E95C" w14:textId="0818E0DE" w:rsidR="00D32D27" w:rsidRPr="00F52B9D" w:rsidRDefault="00D32D27" w:rsidP="00C1465A">
      <w:pPr>
        <w:pStyle w:val="ListParagraph"/>
        <w:numPr>
          <w:ilvl w:val="0"/>
          <w:numId w:val="17"/>
        </w:numPr>
        <w:spacing w:before="120" w:after="120" w:line="360" w:lineRule="auto"/>
        <w:ind w:left="1134" w:hanging="425"/>
        <w:contextualSpacing w:val="0"/>
        <w:jc w:val="both"/>
        <w:rPr>
          <w:rFonts w:ascii="Abadi" w:hAnsi="Abadi"/>
          <w:b/>
          <w:sz w:val="20"/>
          <w:szCs w:val="20"/>
        </w:rPr>
      </w:pPr>
      <w:r w:rsidRPr="00F52B9D">
        <w:rPr>
          <w:rFonts w:ascii="Abadi" w:hAnsi="Abadi"/>
          <w:sz w:val="20"/>
          <w:szCs w:val="20"/>
        </w:rPr>
        <w:t xml:space="preserve">With a mortgage - </w:t>
      </w:r>
      <w:r w:rsidRPr="00F52B9D">
        <w:rPr>
          <w:rFonts w:ascii="Abadi" w:hAnsi="Abadi"/>
          <w:b/>
          <w:sz w:val="20"/>
          <w:szCs w:val="20"/>
        </w:rPr>
        <w:t>$3,395</w:t>
      </w:r>
    </w:p>
    <w:p w14:paraId="19F118D0" w14:textId="77777777" w:rsidR="00D64B47" w:rsidRPr="00F52B9D" w:rsidRDefault="00D64B47" w:rsidP="00D64B47">
      <w:pPr>
        <w:spacing w:after="0" w:line="360" w:lineRule="auto"/>
        <w:ind w:left="357"/>
        <w:rPr>
          <w:rFonts w:ascii="Abadi" w:hAnsi="Abadi"/>
          <w:b/>
          <w:sz w:val="20"/>
          <w:szCs w:val="20"/>
          <w:u w:val="single"/>
        </w:rPr>
      </w:pPr>
    </w:p>
    <w:p w14:paraId="2EB38B55" w14:textId="47260DED" w:rsidR="00D32D27" w:rsidRPr="00F52B9D" w:rsidRDefault="00D32D27" w:rsidP="00D64B47">
      <w:pPr>
        <w:spacing w:before="240" w:after="240" w:line="360" w:lineRule="auto"/>
        <w:ind w:left="360"/>
        <w:rPr>
          <w:rFonts w:ascii="Abadi" w:hAnsi="Abadi"/>
          <w:b/>
          <w:sz w:val="20"/>
          <w:szCs w:val="20"/>
          <w:u w:val="single"/>
        </w:rPr>
      </w:pPr>
      <w:r w:rsidRPr="00F52B9D">
        <w:rPr>
          <w:rFonts w:ascii="Abadi" w:hAnsi="Abadi"/>
          <w:b/>
          <w:sz w:val="20"/>
          <w:szCs w:val="20"/>
          <w:u w:val="single"/>
        </w:rPr>
        <w:t>Buying a unit – price under $1.2m</w:t>
      </w:r>
    </w:p>
    <w:p w14:paraId="50FE826D" w14:textId="5753E4C5" w:rsidR="00D32D27" w:rsidRPr="00F52B9D" w:rsidRDefault="00D32D27" w:rsidP="00C1465A">
      <w:pPr>
        <w:pStyle w:val="ListParagraph"/>
        <w:numPr>
          <w:ilvl w:val="0"/>
          <w:numId w:val="18"/>
        </w:numPr>
        <w:spacing w:before="120" w:after="120" w:line="360" w:lineRule="auto"/>
        <w:ind w:left="1134" w:hanging="425"/>
        <w:contextualSpacing w:val="0"/>
        <w:jc w:val="both"/>
        <w:rPr>
          <w:rFonts w:ascii="Abadi" w:hAnsi="Abadi"/>
          <w:sz w:val="20"/>
          <w:szCs w:val="20"/>
        </w:rPr>
      </w:pPr>
      <w:r w:rsidRPr="00F52B9D">
        <w:rPr>
          <w:rFonts w:ascii="Abadi" w:hAnsi="Abadi"/>
          <w:sz w:val="20"/>
          <w:szCs w:val="20"/>
        </w:rPr>
        <w:t>Mortgage free</w:t>
      </w:r>
      <w:r w:rsidR="00F178B0" w:rsidRPr="00F52B9D">
        <w:rPr>
          <w:rFonts w:ascii="Abadi" w:hAnsi="Abadi"/>
          <w:sz w:val="20"/>
          <w:szCs w:val="20"/>
        </w:rPr>
        <w:t xml:space="preserve"> -</w:t>
      </w:r>
      <w:r w:rsidRPr="00F52B9D">
        <w:rPr>
          <w:rFonts w:ascii="Abadi" w:hAnsi="Abadi"/>
          <w:sz w:val="20"/>
          <w:szCs w:val="20"/>
        </w:rPr>
        <w:t xml:space="preserve"> </w:t>
      </w:r>
      <w:r w:rsidRPr="00F52B9D">
        <w:rPr>
          <w:rFonts w:ascii="Abadi" w:hAnsi="Abadi"/>
          <w:b/>
          <w:sz w:val="20"/>
          <w:szCs w:val="20"/>
        </w:rPr>
        <w:t>$2,</w:t>
      </w:r>
      <w:r w:rsidR="00F178B0" w:rsidRPr="00F52B9D">
        <w:rPr>
          <w:rFonts w:ascii="Abadi" w:hAnsi="Abadi"/>
          <w:b/>
          <w:sz w:val="20"/>
          <w:szCs w:val="20"/>
        </w:rPr>
        <w:t>5</w:t>
      </w:r>
      <w:r w:rsidR="00D9267D">
        <w:rPr>
          <w:rFonts w:ascii="Abadi" w:hAnsi="Abadi"/>
          <w:b/>
          <w:sz w:val="20"/>
          <w:szCs w:val="20"/>
        </w:rPr>
        <w:t>9</w:t>
      </w:r>
      <w:r w:rsidR="00F178B0" w:rsidRPr="00F52B9D">
        <w:rPr>
          <w:rFonts w:ascii="Abadi" w:hAnsi="Abadi"/>
          <w:b/>
          <w:sz w:val="20"/>
          <w:szCs w:val="20"/>
        </w:rPr>
        <w:t>5</w:t>
      </w:r>
      <w:r w:rsidRPr="00F52B9D">
        <w:rPr>
          <w:rFonts w:ascii="Abadi" w:hAnsi="Abadi"/>
          <w:b/>
          <w:sz w:val="20"/>
          <w:szCs w:val="20"/>
        </w:rPr>
        <w:t xml:space="preserve"> </w:t>
      </w:r>
      <w:r w:rsidRPr="00F52B9D">
        <w:rPr>
          <w:rFonts w:ascii="Abadi" w:hAnsi="Abadi"/>
          <w:sz w:val="20"/>
          <w:szCs w:val="20"/>
        </w:rPr>
        <w:t xml:space="preserve">/ </w:t>
      </w:r>
      <w:r w:rsidRPr="00F52B9D">
        <w:rPr>
          <w:rFonts w:ascii="Abadi" w:hAnsi="Abadi"/>
          <w:b/>
          <w:sz w:val="20"/>
          <w:szCs w:val="20"/>
        </w:rPr>
        <w:t>$2,</w:t>
      </w:r>
      <w:r w:rsidR="00F178B0" w:rsidRPr="00F52B9D">
        <w:rPr>
          <w:rFonts w:ascii="Abadi" w:hAnsi="Abadi"/>
          <w:b/>
          <w:sz w:val="20"/>
          <w:szCs w:val="20"/>
        </w:rPr>
        <w:t>8</w:t>
      </w:r>
      <w:r w:rsidR="00D9267D">
        <w:rPr>
          <w:rFonts w:ascii="Abadi" w:hAnsi="Abadi"/>
          <w:b/>
          <w:sz w:val="20"/>
          <w:szCs w:val="20"/>
        </w:rPr>
        <w:t>9</w:t>
      </w:r>
      <w:r w:rsidR="00F178B0" w:rsidRPr="00F52B9D">
        <w:rPr>
          <w:rFonts w:ascii="Abadi" w:hAnsi="Abadi"/>
          <w:b/>
          <w:sz w:val="20"/>
          <w:szCs w:val="20"/>
        </w:rPr>
        <w:t>5</w:t>
      </w:r>
      <w:r w:rsidRPr="00F52B9D">
        <w:rPr>
          <w:rFonts w:ascii="Abadi" w:hAnsi="Abadi"/>
          <w:sz w:val="20"/>
          <w:szCs w:val="20"/>
        </w:rPr>
        <w:t xml:space="preserve"> (GST/Management Agreement)</w:t>
      </w:r>
    </w:p>
    <w:p w14:paraId="29A1E9C8" w14:textId="7D06C74D" w:rsidR="00D32D27" w:rsidRPr="00F52B9D" w:rsidRDefault="00D32D27" w:rsidP="00C1465A">
      <w:pPr>
        <w:pStyle w:val="ListParagraph"/>
        <w:numPr>
          <w:ilvl w:val="0"/>
          <w:numId w:val="18"/>
        </w:numPr>
        <w:spacing w:before="120" w:after="120" w:line="360" w:lineRule="auto"/>
        <w:ind w:left="1134" w:hanging="425"/>
        <w:contextualSpacing w:val="0"/>
        <w:jc w:val="both"/>
        <w:rPr>
          <w:rFonts w:ascii="Abadi" w:hAnsi="Abadi"/>
          <w:sz w:val="20"/>
          <w:szCs w:val="20"/>
        </w:rPr>
      </w:pPr>
      <w:r w:rsidRPr="00F52B9D">
        <w:rPr>
          <w:rFonts w:ascii="Abadi" w:hAnsi="Abadi"/>
          <w:sz w:val="20"/>
          <w:szCs w:val="20"/>
        </w:rPr>
        <w:t>With a mortgage</w:t>
      </w:r>
      <w:r w:rsidR="00F178B0" w:rsidRPr="00F52B9D">
        <w:rPr>
          <w:rFonts w:ascii="Abadi" w:hAnsi="Abadi"/>
          <w:sz w:val="20"/>
          <w:szCs w:val="20"/>
        </w:rPr>
        <w:t xml:space="preserve"> -</w:t>
      </w:r>
      <w:r w:rsidRPr="00F52B9D">
        <w:rPr>
          <w:rFonts w:ascii="Abadi" w:hAnsi="Abadi"/>
          <w:sz w:val="20"/>
          <w:szCs w:val="20"/>
        </w:rPr>
        <w:t xml:space="preserve"> </w:t>
      </w:r>
      <w:r w:rsidRPr="00F52B9D">
        <w:rPr>
          <w:rFonts w:ascii="Abadi" w:hAnsi="Abadi"/>
          <w:b/>
          <w:sz w:val="20"/>
          <w:szCs w:val="20"/>
        </w:rPr>
        <w:t>$2,</w:t>
      </w:r>
      <w:r w:rsidR="00F178B0" w:rsidRPr="00F52B9D">
        <w:rPr>
          <w:rFonts w:ascii="Abadi" w:hAnsi="Abadi"/>
          <w:b/>
          <w:sz w:val="20"/>
          <w:szCs w:val="20"/>
        </w:rPr>
        <w:t>950</w:t>
      </w:r>
      <w:r w:rsidRPr="00F52B9D">
        <w:rPr>
          <w:rFonts w:ascii="Abadi" w:hAnsi="Abadi"/>
          <w:sz w:val="20"/>
          <w:szCs w:val="20"/>
        </w:rPr>
        <w:t xml:space="preserve"> / </w:t>
      </w:r>
      <w:r w:rsidRPr="00F52B9D">
        <w:rPr>
          <w:rFonts w:ascii="Abadi" w:hAnsi="Abadi"/>
          <w:b/>
          <w:sz w:val="20"/>
          <w:szCs w:val="20"/>
        </w:rPr>
        <w:t>$</w:t>
      </w:r>
      <w:r w:rsidR="00F178B0" w:rsidRPr="00F52B9D">
        <w:rPr>
          <w:rFonts w:ascii="Abadi" w:hAnsi="Abadi"/>
          <w:b/>
          <w:sz w:val="20"/>
          <w:szCs w:val="20"/>
        </w:rPr>
        <w:t>3,350</w:t>
      </w:r>
      <w:r w:rsidRPr="00F52B9D">
        <w:rPr>
          <w:rFonts w:ascii="Abadi" w:hAnsi="Abadi"/>
          <w:sz w:val="20"/>
          <w:szCs w:val="20"/>
        </w:rPr>
        <w:t xml:space="preserve"> (GST/Management Agreement)</w:t>
      </w:r>
    </w:p>
    <w:p w14:paraId="43FF1694" w14:textId="77777777" w:rsidR="00D64B47" w:rsidRPr="00F52B9D" w:rsidRDefault="00D64B47" w:rsidP="00D64B47">
      <w:pPr>
        <w:spacing w:after="0" w:line="360" w:lineRule="auto"/>
        <w:ind w:left="425" w:hanging="68"/>
        <w:rPr>
          <w:rFonts w:ascii="Abadi" w:hAnsi="Abadi"/>
          <w:b/>
          <w:sz w:val="20"/>
          <w:szCs w:val="20"/>
          <w:u w:val="single"/>
        </w:rPr>
      </w:pPr>
    </w:p>
    <w:p w14:paraId="6B603EA4" w14:textId="5151A3A0" w:rsidR="00D32D27" w:rsidRPr="00F52B9D" w:rsidRDefault="00D32D27" w:rsidP="00D64B47">
      <w:pPr>
        <w:spacing w:before="240" w:after="240" w:line="360" w:lineRule="auto"/>
        <w:ind w:left="426" w:hanging="69"/>
        <w:rPr>
          <w:rFonts w:ascii="Abadi" w:hAnsi="Abadi"/>
          <w:b/>
          <w:sz w:val="20"/>
          <w:szCs w:val="20"/>
          <w:u w:val="single"/>
        </w:rPr>
      </w:pPr>
      <w:r w:rsidRPr="00F52B9D">
        <w:rPr>
          <w:rFonts w:ascii="Abadi" w:hAnsi="Abadi"/>
          <w:b/>
          <w:sz w:val="20"/>
          <w:szCs w:val="20"/>
          <w:u w:val="single"/>
        </w:rPr>
        <w:t>Buying a house – price under $1.2m</w:t>
      </w:r>
    </w:p>
    <w:p w14:paraId="66501C07" w14:textId="49468806" w:rsidR="00D32D27" w:rsidRPr="00F52B9D" w:rsidRDefault="00D32D27" w:rsidP="00C1465A">
      <w:pPr>
        <w:pStyle w:val="ListParagraph"/>
        <w:numPr>
          <w:ilvl w:val="0"/>
          <w:numId w:val="20"/>
        </w:numPr>
        <w:spacing w:before="120" w:after="120" w:line="360" w:lineRule="auto"/>
        <w:ind w:left="1134" w:hanging="425"/>
        <w:contextualSpacing w:val="0"/>
        <w:jc w:val="both"/>
        <w:rPr>
          <w:rFonts w:ascii="Abadi" w:hAnsi="Abadi"/>
          <w:b/>
          <w:sz w:val="20"/>
          <w:szCs w:val="20"/>
        </w:rPr>
      </w:pPr>
      <w:r w:rsidRPr="00F52B9D">
        <w:rPr>
          <w:rFonts w:ascii="Abadi" w:hAnsi="Abadi"/>
          <w:sz w:val="20"/>
          <w:szCs w:val="20"/>
        </w:rPr>
        <w:t xml:space="preserve">Mortgage free - </w:t>
      </w:r>
      <w:r w:rsidRPr="00F52B9D">
        <w:rPr>
          <w:rFonts w:ascii="Abadi" w:hAnsi="Abadi"/>
          <w:b/>
          <w:sz w:val="20"/>
          <w:szCs w:val="20"/>
        </w:rPr>
        <w:t>$2,2</w:t>
      </w:r>
      <w:r w:rsidR="00D9267D">
        <w:rPr>
          <w:rFonts w:ascii="Abadi" w:hAnsi="Abadi"/>
          <w:b/>
          <w:sz w:val="20"/>
          <w:szCs w:val="20"/>
        </w:rPr>
        <w:t>95</w:t>
      </w:r>
    </w:p>
    <w:p w14:paraId="2A501B86" w14:textId="2960627A" w:rsidR="00D32D27" w:rsidRPr="00F52B9D" w:rsidRDefault="00D32D27" w:rsidP="00C1465A">
      <w:pPr>
        <w:pStyle w:val="ListParagraph"/>
        <w:numPr>
          <w:ilvl w:val="0"/>
          <w:numId w:val="20"/>
        </w:numPr>
        <w:spacing w:before="120" w:after="120" w:line="360" w:lineRule="auto"/>
        <w:ind w:left="1134" w:hanging="425"/>
        <w:contextualSpacing w:val="0"/>
        <w:jc w:val="both"/>
        <w:rPr>
          <w:rFonts w:ascii="Abadi" w:hAnsi="Abadi"/>
          <w:b/>
          <w:sz w:val="20"/>
          <w:szCs w:val="20"/>
        </w:rPr>
      </w:pPr>
      <w:r w:rsidRPr="00F52B9D">
        <w:rPr>
          <w:rFonts w:ascii="Abadi" w:hAnsi="Abadi"/>
          <w:sz w:val="20"/>
          <w:szCs w:val="20"/>
        </w:rPr>
        <w:t xml:space="preserve">With a mortgage - </w:t>
      </w:r>
      <w:r w:rsidRPr="00F52B9D">
        <w:rPr>
          <w:rFonts w:ascii="Abadi" w:hAnsi="Abadi"/>
          <w:b/>
          <w:sz w:val="20"/>
          <w:szCs w:val="20"/>
        </w:rPr>
        <w:t>$2,</w:t>
      </w:r>
      <w:r w:rsidR="00D9267D">
        <w:rPr>
          <w:rFonts w:ascii="Abadi" w:hAnsi="Abadi"/>
          <w:b/>
          <w:sz w:val="20"/>
          <w:szCs w:val="20"/>
        </w:rPr>
        <w:t>795</w:t>
      </w:r>
    </w:p>
    <w:p w14:paraId="777AABCF" w14:textId="77777777" w:rsidR="00F52B9D" w:rsidRDefault="00F52B9D">
      <w:pPr>
        <w:rPr>
          <w:rFonts w:ascii="Abadi" w:hAnsi="Abadi"/>
          <w:b/>
          <w:sz w:val="24"/>
          <w:szCs w:val="24"/>
        </w:rPr>
      </w:pPr>
      <w:r>
        <w:rPr>
          <w:rFonts w:ascii="Abadi" w:hAnsi="Abadi"/>
          <w:b/>
          <w:sz w:val="24"/>
          <w:szCs w:val="24"/>
        </w:rPr>
        <w:br w:type="page"/>
      </w:r>
    </w:p>
    <w:p w14:paraId="04815E47" w14:textId="208A5F67" w:rsidR="00F178B0" w:rsidRPr="00F52B9D" w:rsidRDefault="00F178B0" w:rsidP="00C1465A">
      <w:pPr>
        <w:shd w:val="clear" w:color="auto" w:fill="DEA400"/>
        <w:spacing w:before="240" w:after="240"/>
        <w:ind w:left="284"/>
        <w:jc w:val="center"/>
        <w:rPr>
          <w:rFonts w:ascii="Abadi" w:hAnsi="Abadi"/>
          <w:b/>
          <w:sz w:val="24"/>
          <w:szCs w:val="24"/>
        </w:rPr>
      </w:pPr>
      <w:r w:rsidRPr="00F52B9D">
        <w:rPr>
          <w:rFonts w:ascii="Abadi" w:hAnsi="Abadi"/>
          <w:b/>
          <w:sz w:val="24"/>
          <w:szCs w:val="24"/>
        </w:rPr>
        <w:lastRenderedPageBreak/>
        <w:t>SELLING</w:t>
      </w:r>
    </w:p>
    <w:p w14:paraId="7193B854" w14:textId="77777777" w:rsidR="00F178B0" w:rsidRPr="00F52B9D" w:rsidRDefault="00F178B0" w:rsidP="00844BDD">
      <w:pPr>
        <w:spacing w:before="120" w:after="120" w:line="360" w:lineRule="auto"/>
        <w:ind w:left="1077" w:hanging="720"/>
        <w:contextualSpacing/>
        <w:rPr>
          <w:rFonts w:ascii="Abadi" w:hAnsi="Abadi"/>
          <w:b/>
          <w:sz w:val="20"/>
          <w:szCs w:val="20"/>
        </w:rPr>
      </w:pPr>
    </w:p>
    <w:p w14:paraId="7B64F704" w14:textId="2850EF82" w:rsidR="00F178B0" w:rsidRPr="00F52B9D" w:rsidRDefault="00F178B0" w:rsidP="00F52B9D">
      <w:pPr>
        <w:spacing w:before="240" w:after="240" w:line="360" w:lineRule="auto"/>
        <w:ind w:left="426"/>
        <w:rPr>
          <w:rFonts w:ascii="Abadi" w:hAnsi="Abadi"/>
          <w:b/>
          <w:sz w:val="20"/>
          <w:szCs w:val="20"/>
          <w:u w:val="single"/>
        </w:rPr>
      </w:pPr>
      <w:r w:rsidRPr="00F52B9D">
        <w:rPr>
          <w:rFonts w:ascii="Abadi" w:hAnsi="Abadi"/>
          <w:b/>
          <w:sz w:val="20"/>
          <w:szCs w:val="20"/>
          <w:u w:val="single"/>
        </w:rPr>
        <w:t>Selling a house or bare land -  Price under $1.2m</w:t>
      </w:r>
    </w:p>
    <w:p w14:paraId="6A472513" w14:textId="205EBE05" w:rsidR="00F178B0" w:rsidRPr="00F52B9D" w:rsidRDefault="00F178B0" w:rsidP="00C1465A">
      <w:pPr>
        <w:pStyle w:val="ListParagraph"/>
        <w:numPr>
          <w:ilvl w:val="0"/>
          <w:numId w:val="21"/>
        </w:numPr>
        <w:spacing w:before="240" w:after="240" w:line="360" w:lineRule="auto"/>
        <w:ind w:left="1134" w:hanging="425"/>
        <w:contextualSpacing w:val="0"/>
        <w:rPr>
          <w:rFonts w:ascii="Abadi" w:hAnsi="Abadi"/>
          <w:b/>
          <w:sz w:val="20"/>
          <w:szCs w:val="20"/>
        </w:rPr>
      </w:pPr>
      <w:r w:rsidRPr="00F52B9D">
        <w:rPr>
          <w:rFonts w:ascii="Abadi" w:hAnsi="Abadi"/>
          <w:sz w:val="20"/>
          <w:szCs w:val="20"/>
        </w:rPr>
        <w:t xml:space="preserve">Mortgage free - </w:t>
      </w:r>
      <w:r w:rsidRPr="00F52B9D">
        <w:rPr>
          <w:rFonts w:ascii="Abadi" w:hAnsi="Abadi"/>
          <w:b/>
          <w:sz w:val="20"/>
          <w:szCs w:val="20"/>
        </w:rPr>
        <w:t>$2,095</w:t>
      </w:r>
    </w:p>
    <w:p w14:paraId="4168670A" w14:textId="4296581F" w:rsidR="00D64B47" w:rsidRPr="00F52B9D" w:rsidRDefault="00F178B0" w:rsidP="00C1465A">
      <w:pPr>
        <w:pStyle w:val="ListParagraph"/>
        <w:numPr>
          <w:ilvl w:val="0"/>
          <w:numId w:val="21"/>
        </w:numPr>
        <w:spacing w:before="240" w:after="240" w:line="360" w:lineRule="auto"/>
        <w:ind w:left="1134" w:hanging="425"/>
        <w:contextualSpacing w:val="0"/>
        <w:rPr>
          <w:rFonts w:ascii="Abadi" w:hAnsi="Abadi"/>
          <w:b/>
          <w:sz w:val="20"/>
          <w:szCs w:val="20"/>
        </w:rPr>
      </w:pPr>
      <w:r w:rsidRPr="00F52B9D">
        <w:rPr>
          <w:rFonts w:ascii="Abadi" w:hAnsi="Abadi"/>
          <w:sz w:val="20"/>
          <w:szCs w:val="20"/>
        </w:rPr>
        <w:t xml:space="preserve">With a mortgage - </w:t>
      </w:r>
      <w:r w:rsidRPr="00F52B9D">
        <w:rPr>
          <w:rFonts w:ascii="Abadi" w:hAnsi="Abadi"/>
          <w:b/>
          <w:sz w:val="20"/>
          <w:szCs w:val="20"/>
        </w:rPr>
        <w:t>$2,395</w:t>
      </w:r>
    </w:p>
    <w:p w14:paraId="64B02E8D" w14:textId="75B3F04E" w:rsidR="00F178B0" w:rsidRPr="00F52B9D" w:rsidRDefault="00F178B0" w:rsidP="00C1465A">
      <w:pPr>
        <w:spacing w:before="240" w:after="240" w:line="360" w:lineRule="auto"/>
        <w:ind w:left="426"/>
        <w:rPr>
          <w:rFonts w:ascii="Abadi" w:hAnsi="Abadi"/>
          <w:b/>
          <w:sz w:val="20"/>
          <w:szCs w:val="20"/>
          <w:u w:val="single"/>
        </w:rPr>
      </w:pPr>
      <w:r w:rsidRPr="00F52B9D">
        <w:rPr>
          <w:rFonts w:ascii="Abadi" w:hAnsi="Abadi"/>
          <w:b/>
          <w:sz w:val="20"/>
          <w:szCs w:val="20"/>
          <w:u w:val="single"/>
        </w:rPr>
        <w:t>Selling a unit – price under $1.2m</w:t>
      </w:r>
    </w:p>
    <w:p w14:paraId="3B23876E" w14:textId="146B362A" w:rsidR="00F178B0" w:rsidRPr="00F52B9D" w:rsidRDefault="00F178B0" w:rsidP="00C1465A">
      <w:pPr>
        <w:pStyle w:val="ListParagraph"/>
        <w:numPr>
          <w:ilvl w:val="0"/>
          <w:numId w:val="22"/>
        </w:numPr>
        <w:spacing w:before="240" w:after="240" w:line="360" w:lineRule="auto"/>
        <w:ind w:left="1134" w:hanging="425"/>
        <w:contextualSpacing w:val="0"/>
        <w:rPr>
          <w:rFonts w:ascii="Abadi" w:hAnsi="Abadi"/>
          <w:sz w:val="20"/>
          <w:szCs w:val="20"/>
        </w:rPr>
      </w:pPr>
      <w:r w:rsidRPr="00F52B9D">
        <w:rPr>
          <w:rFonts w:ascii="Abadi" w:hAnsi="Abadi"/>
          <w:sz w:val="20"/>
          <w:szCs w:val="20"/>
        </w:rPr>
        <w:t xml:space="preserve">Mortgage free - </w:t>
      </w:r>
      <w:r w:rsidRPr="00F52B9D">
        <w:rPr>
          <w:rFonts w:ascii="Abadi" w:hAnsi="Abadi"/>
          <w:b/>
          <w:sz w:val="20"/>
          <w:szCs w:val="20"/>
        </w:rPr>
        <w:t>$2,2</w:t>
      </w:r>
      <w:r w:rsidR="00D9267D">
        <w:rPr>
          <w:rFonts w:ascii="Abadi" w:hAnsi="Abadi"/>
          <w:b/>
          <w:sz w:val="20"/>
          <w:szCs w:val="20"/>
        </w:rPr>
        <w:t>95</w:t>
      </w:r>
    </w:p>
    <w:p w14:paraId="08B25094" w14:textId="6AFCB410" w:rsidR="00F178B0" w:rsidRPr="00F52B9D" w:rsidRDefault="00F178B0" w:rsidP="00C1465A">
      <w:pPr>
        <w:pStyle w:val="ListParagraph"/>
        <w:numPr>
          <w:ilvl w:val="0"/>
          <w:numId w:val="22"/>
        </w:numPr>
        <w:spacing w:before="240" w:after="240" w:line="360" w:lineRule="auto"/>
        <w:ind w:left="1134" w:hanging="425"/>
        <w:contextualSpacing w:val="0"/>
        <w:rPr>
          <w:rFonts w:ascii="Abadi" w:hAnsi="Abadi"/>
          <w:b/>
          <w:sz w:val="20"/>
          <w:szCs w:val="20"/>
        </w:rPr>
      </w:pPr>
      <w:r w:rsidRPr="00F52B9D">
        <w:rPr>
          <w:rFonts w:ascii="Abadi" w:hAnsi="Abadi"/>
          <w:sz w:val="20"/>
          <w:szCs w:val="20"/>
        </w:rPr>
        <w:t xml:space="preserve">With a mortgage - </w:t>
      </w:r>
      <w:r w:rsidRPr="00F52B9D">
        <w:rPr>
          <w:rFonts w:ascii="Abadi" w:hAnsi="Abadi"/>
          <w:b/>
          <w:sz w:val="20"/>
          <w:szCs w:val="20"/>
        </w:rPr>
        <w:t>$2,</w:t>
      </w:r>
      <w:r w:rsidR="00D9267D">
        <w:rPr>
          <w:rFonts w:ascii="Abadi" w:hAnsi="Abadi"/>
          <w:b/>
          <w:sz w:val="20"/>
          <w:szCs w:val="20"/>
        </w:rPr>
        <w:t>695</w:t>
      </w:r>
    </w:p>
    <w:p w14:paraId="42E0FB4B" w14:textId="77777777" w:rsidR="00F178B0" w:rsidRPr="00F52B9D" w:rsidRDefault="00F178B0" w:rsidP="00844BDD">
      <w:pPr>
        <w:spacing w:before="120" w:after="120" w:line="360" w:lineRule="auto"/>
        <w:ind w:left="1077" w:hanging="720"/>
        <w:contextualSpacing/>
        <w:rPr>
          <w:rFonts w:ascii="Abadi" w:hAnsi="Abadi"/>
          <w:b/>
          <w:sz w:val="20"/>
          <w:szCs w:val="20"/>
        </w:rPr>
      </w:pPr>
    </w:p>
    <w:p w14:paraId="4F3434D4" w14:textId="112FFE99" w:rsidR="00F178B0" w:rsidRPr="00F52B9D" w:rsidRDefault="008B5588" w:rsidP="00C1465A">
      <w:pPr>
        <w:shd w:val="clear" w:color="auto" w:fill="DEA400"/>
        <w:spacing w:before="120" w:after="120" w:line="240" w:lineRule="auto"/>
        <w:ind w:left="1077" w:hanging="720"/>
        <w:jc w:val="center"/>
        <w:rPr>
          <w:rFonts w:ascii="Abadi" w:hAnsi="Abadi"/>
          <w:b/>
          <w:sz w:val="24"/>
          <w:szCs w:val="24"/>
        </w:rPr>
      </w:pPr>
      <w:r w:rsidRPr="00F52B9D">
        <w:rPr>
          <w:rFonts w:ascii="Abadi" w:hAnsi="Abadi"/>
          <w:b/>
          <w:sz w:val="24"/>
          <w:szCs w:val="24"/>
        </w:rPr>
        <w:t>RELATIONSHIP PROPERTY</w:t>
      </w:r>
    </w:p>
    <w:p w14:paraId="7EC8B6A9" w14:textId="6335F413" w:rsidR="008B5588" w:rsidRPr="00F52B9D" w:rsidRDefault="008B5588" w:rsidP="00C1465A">
      <w:pPr>
        <w:pStyle w:val="ListParagraph"/>
        <w:numPr>
          <w:ilvl w:val="0"/>
          <w:numId w:val="12"/>
        </w:numPr>
        <w:spacing w:before="240" w:after="240" w:line="360" w:lineRule="auto"/>
        <w:ind w:left="1134" w:hanging="494"/>
        <w:contextualSpacing w:val="0"/>
        <w:rPr>
          <w:rFonts w:ascii="Abadi" w:hAnsi="Abadi"/>
          <w:b/>
          <w:sz w:val="20"/>
          <w:szCs w:val="20"/>
        </w:rPr>
      </w:pPr>
      <w:r w:rsidRPr="00F52B9D">
        <w:rPr>
          <w:rFonts w:ascii="Abadi" w:hAnsi="Abadi"/>
          <w:b/>
          <w:sz w:val="20"/>
          <w:szCs w:val="20"/>
        </w:rPr>
        <w:t xml:space="preserve">Relationship Property Agreement </w:t>
      </w:r>
      <w:r w:rsidRPr="00F52B9D">
        <w:rPr>
          <w:rFonts w:ascii="Abadi" w:hAnsi="Abadi"/>
          <w:sz w:val="20"/>
          <w:szCs w:val="20"/>
        </w:rPr>
        <w:t xml:space="preserve">(non-contentious contracting out agreement) - </w:t>
      </w:r>
      <w:r w:rsidRPr="00F52B9D">
        <w:rPr>
          <w:rFonts w:ascii="Abadi" w:hAnsi="Abadi"/>
          <w:b/>
          <w:sz w:val="20"/>
          <w:szCs w:val="20"/>
        </w:rPr>
        <w:t>$1,450</w:t>
      </w:r>
    </w:p>
    <w:p w14:paraId="18E992F3" w14:textId="34FBD884" w:rsidR="008B5588" w:rsidRPr="00F52B9D" w:rsidRDefault="008B5588" w:rsidP="00C1465A">
      <w:pPr>
        <w:pStyle w:val="ListParagraph"/>
        <w:numPr>
          <w:ilvl w:val="0"/>
          <w:numId w:val="12"/>
        </w:numPr>
        <w:spacing w:before="240" w:after="240" w:line="360" w:lineRule="auto"/>
        <w:ind w:left="1134" w:hanging="494"/>
        <w:contextualSpacing w:val="0"/>
        <w:rPr>
          <w:rFonts w:ascii="Abadi" w:hAnsi="Abadi"/>
          <w:b/>
          <w:sz w:val="20"/>
          <w:szCs w:val="20"/>
        </w:rPr>
      </w:pPr>
      <w:r w:rsidRPr="00F52B9D">
        <w:rPr>
          <w:rFonts w:ascii="Abadi" w:hAnsi="Abadi"/>
          <w:b/>
          <w:sz w:val="20"/>
          <w:szCs w:val="20"/>
        </w:rPr>
        <w:t xml:space="preserve">Independent Advice </w:t>
      </w:r>
      <w:r w:rsidRPr="00F52B9D">
        <w:rPr>
          <w:rFonts w:ascii="Abadi" w:hAnsi="Abadi"/>
          <w:sz w:val="20"/>
          <w:szCs w:val="20"/>
        </w:rPr>
        <w:t xml:space="preserve">(regarding relationship property agreement) - </w:t>
      </w:r>
      <w:r w:rsidRPr="00F52B9D">
        <w:rPr>
          <w:rFonts w:ascii="Abadi" w:hAnsi="Abadi"/>
          <w:b/>
          <w:sz w:val="20"/>
          <w:szCs w:val="20"/>
        </w:rPr>
        <w:t>$</w:t>
      </w:r>
      <w:r w:rsidR="00410E1E">
        <w:rPr>
          <w:rFonts w:ascii="Abadi" w:hAnsi="Abadi"/>
          <w:b/>
          <w:sz w:val="20"/>
          <w:szCs w:val="20"/>
        </w:rPr>
        <w:t>7</w:t>
      </w:r>
      <w:r w:rsidR="00D9267D">
        <w:rPr>
          <w:rFonts w:ascii="Abadi" w:hAnsi="Abadi"/>
          <w:b/>
          <w:sz w:val="20"/>
          <w:szCs w:val="20"/>
        </w:rPr>
        <w:t>50</w:t>
      </w:r>
    </w:p>
    <w:p w14:paraId="146F3E75" w14:textId="77777777" w:rsidR="008B5588" w:rsidRPr="00F52B9D" w:rsidRDefault="008B5588" w:rsidP="00844BDD">
      <w:pPr>
        <w:spacing w:before="120" w:after="120" w:line="360" w:lineRule="auto"/>
        <w:ind w:left="1077" w:hanging="720"/>
        <w:contextualSpacing/>
        <w:rPr>
          <w:rFonts w:ascii="Abadi" w:hAnsi="Abadi"/>
          <w:b/>
          <w:sz w:val="20"/>
          <w:szCs w:val="20"/>
        </w:rPr>
      </w:pPr>
    </w:p>
    <w:p w14:paraId="1F8B64FE" w14:textId="1BDDFC4A" w:rsidR="00F178B0" w:rsidRPr="00F52B9D" w:rsidRDefault="00F178B0" w:rsidP="00C1465A">
      <w:pPr>
        <w:shd w:val="clear" w:color="auto" w:fill="DEA400"/>
        <w:spacing w:before="120" w:after="120" w:line="240" w:lineRule="auto"/>
        <w:ind w:left="1077" w:hanging="720"/>
        <w:jc w:val="center"/>
        <w:rPr>
          <w:rFonts w:ascii="Abadi" w:hAnsi="Abadi"/>
          <w:b/>
          <w:sz w:val="24"/>
          <w:szCs w:val="24"/>
        </w:rPr>
      </w:pPr>
      <w:r w:rsidRPr="00F52B9D">
        <w:rPr>
          <w:rFonts w:ascii="Abadi" w:hAnsi="Abadi"/>
          <w:b/>
          <w:sz w:val="24"/>
          <w:szCs w:val="24"/>
        </w:rPr>
        <w:t>ESTATES</w:t>
      </w:r>
    </w:p>
    <w:p w14:paraId="143CC652" w14:textId="7EE6BEB9" w:rsidR="00F178B0" w:rsidRPr="00F52B9D" w:rsidRDefault="00F178B0" w:rsidP="00F52B9D">
      <w:pPr>
        <w:spacing w:before="240" w:after="240" w:line="360" w:lineRule="auto"/>
        <w:ind w:left="426"/>
        <w:rPr>
          <w:rFonts w:ascii="Abadi" w:hAnsi="Abadi"/>
          <w:b/>
          <w:sz w:val="20"/>
          <w:szCs w:val="20"/>
          <w:u w:val="single"/>
        </w:rPr>
      </w:pPr>
      <w:r w:rsidRPr="00F52B9D">
        <w:rPr>
          <w:rFonts w:ascii="Abadi" w:hAnsi="Abadi"/>
          <w:b/>
          <w:sz w:val="20"/>
          <w:szCs w:val="20"/>
          <w:u w:val="single"/>
        </w:rPr>
        <w:t>Writing a Will</w:t>
      </w:r>
    </w:p>
    <w:p w14:paraId="27F41AF8" w14:textId="01E812E6" w:rsidR="00F178B0" w:rsidRPr="00F52B9D" w:rsidRDefault="00F178B0" w:rsidP="00C1465A">
      <w:pPr>
        <w:pStyle w:val="ListParagraph"/>
        <w:numPr>
          <w:ilvl w:val="0"/>
          <w:numId w:val="23"/>
        </w:numPr>
        <w:spacing w:before="120" w:after="120" w:line="360" w:lineRule="auto"/>
        <w:ind w:left="1134" w:hanging="425"/>
        <w:rPr>
          <w:rFonts w:ascii="Abadi" w:hAnsi="Abadi"/>
          <w:sz w:val="20"/>
          <w:szCs w:val="20"/>
        </w:rPr>
      </w:pPr>
      <w:r w:rsidRPr="00F52B9D">
        <w:rPr>
          <w:rFonts w:ascii="Abadi" w:hAnsi="Abadi"/>
          <w:sz w:val="20"/>
          <w:szCs w:val="20"/>
        </w:rPr>
        <w:t xml:space="preserve">Simple Will – one person - </w:t>
      </w:r>
      <w:r w:rsidRPr="00F52B9D">
        <w:rPr>
          <w:rFonts w:ascii="Abadi" w:hAnsi="Abadi"/>
          <w:b/>
          <w:sz w:val="20"/>
          <w:szCs w:val="20"/>
        </w:rPr>
        <w:t>$395</w:t>
      </w:r>
    </w:p>
    <w:p w14:paraId="03C0BDC4" w14:textId="3CCC4C19" w:rsidR="00F178B0" w:rsidRPr="00F52B9D" w:rsidRDefault="00F178B0" w:rsidP="00C1465A">
      <w:pPr>
        <w:pStyle w:val="ListParagraph"/>
        <w:numPr>
          <w:ilvl w:val="0"/>
          <w:numId w:val="23"/>
        </w:numPr>
        <w:spacing w:before="120" w:after="120" w:line="360" w:lineRule="auto"/>
        <w:ind w:left="1134" w:hanging="425"/>
        <w:rPr>
          <w:rFonts w:ascii="Abadi" w:hAnsi="Abadi"/>
          <w:b/>
          <w:sz w:val="20"/>
          <w:szCs w:val="20"/>
        </w:rPr>
      </w:pPr>
      <w:r w:rsidRPr="00F52B9D">
        <w:rPr>
          <w:rFonts w:ascii="Abadi" w:hAnsi="Abadi"/>
          <w:sz w:val="20"/>
          <w:szCs w:val="20"/>
        </w:rPr>
        <w:t xml:space="preserve">Simple Wills – two persons - </w:t>
      </w:r>
      <w:r w:rsidRPr="00F52B9D">
        <w:rPr>
          <w:rFonts w:ascii="Abadi" w:hAnsi="Abadi"/>
          <w:b/>
          <w:sz w:val="20"/>
          <w:szCs w:val="20"/>
        </w:rPr>
        <w:t>$</w:t>
      </w:r>
      <w:r w:rsidR="00D9267D">
        <w:rPr>
          <w:rFonts w:ascii="Abadi" w:hAnsi="Abadi"/>
          <w:b/>
          <w:sz w:val="20"/>
          <w:szCs w:val="20"/>
        </w:rPr>
        <w:t>650</w:t>
      </w:r>
    </w:p>
    <w:p w14:paraId="27DCF076" w14:textId="77777777" w:rsidR="008B5588" w:rsidRPr="00F52B9D" w:rsidRDefault="008B5588" w:rsidP="00F52B9D">
      <w:pPr>
        <w:spacing w:before="240" w:after="240" w:line="360" w:lineRule="auto"/>
        <w:ind w:left="426"/>
        <w:rPr>
          <w:rFonts w:ascii="Abadi" w:hAnsi="Abadi"/>
          <w:b/>
          <w:sz w:val="20"/>
          <w:szCs w:val="20"/>
          <w:u w:val="single"/>
        </w:rPr>
      </w:pPr>
      <w:r w:rsidRPr="00F52B9D">
        <w:rPr>
          <w:rFonts w:ascii="Abadi" w:hAnsi="Abadi"/>
          <w:b/>
          <w:sz w:val="20"/>
          <w:szCs w:val="20"/>
          <w:u w:val="single"/>
        </w:rPr>
        <w:t>Power of Attorney</w:t>
      </w:r>
    </w:p>
    <w:p w14:paraId="02704392" w14:textId="21086F9D" w:rsidR="008B5588" w:rsidRPr="00F52B9D" w:rsidRDefault="008B5588" w:rsidP="00C1465A">
      <w:pPr>
        <w:pStyle w:val="ListParagraph"/>
        <w:numPr>
          <w:ilvl w:val="0"/>
          <w:numId w:val="24"/>
        </w:numPr>
        <w:spacing w:before="120" w:after="120" w:line="360" w:lineRule="auto"/>
        <w:ind w:left="1134" w:hanging="425"/>
        <w:rPr>
          <w:rFonts w:ascii="Abadi" w:hAnsi="Abadi"/>
          <w:i/>
          <w:sz w:val="20"/>
          <w:szCs w:val="20"/>
        </w:rPr>
      </w:pPr>
      <w:r w:rsidRPr="00F52B9D">
        <w:rPr>
          <w:rFonts w:ascii="Abadi" w:hAnsi="Abadi"/>
          <w:sz w:val="20"/>
          <w:szCs w:val="20"/>
        </w:rPr>
        <w:t xml:space="preserve">Enduring Power of Attorney (Property or Personal Care &amp; Welfare) - </w:t>
      </w:r>
      <w:r w:rsidRPr="00F52B9D">
        <w:rPr>
          <w:rFonts w:ascii="Abadi" w:hAnsi="Abadi"/>
          <w:b/>
          <w:sz w:val="20"/>
          <w:szCs w:val="20"/>
        </w:rPr>
        <w:t>$</w:t>
      </w:r>
      <w:r w:rsidR="00D9267D">
        <w:rPr>
          <w:rFonts w:ascii="Abadi" w:hAnsi="Abadi"/>
          <w:b/>
          <w:sz w:val="20"/>
          <w:szCs w:val="20"/>
        </w:rPr>
        <w:t>325</w:t>
      </w:r>
      <w:r w:rsidRPr="00F52B9D">
        <w:rPr>
          <w:rFonts w:ascii="Abadi" w:hAnsi="Abadi"/>
          <w:sz w:val="20"/>
          <w:szCs w:val="20"/>
        </w:rPr>
        <w:t xml:space="preserve"> </w:t>
      </w:r>
      <w:r w:rsidRPr="00F52B9D">
        <w:rPr>
          <w:rFonts w:ascii="Abadi" w:hAnsi="Abadi"/>
          <w:i/>
          <w:sz w:val="20"/>
          <w:szCs w:val="20"/>
        </w:rPr>
        <w:t>Per document</w:t>
      </w:r>
    </w:p>
    <w:p w14:paraId="66FFF52F" w14:textId="4AA65C66" w:rsidR="00844BDD" w:rsidRPr="00F52B9D" w:rsidRDefault="00844BDD" w:rsidP="00C1465A">
      <w:pPr>
        <w:spacing w:before="240" w:after="240" w:line="360" w:lineRule="auto"/>
        <w:ind w:left="426"/>
        <w:rPr>
          <w:rFonts w:ascii="Abadi" w:hAnsi="Abadi"/>
          <w:b/>
          <w:sz w:val="20"/>
          <w:szCs w:val="20"/>
          <w:u w:val="single"/>
        </w:rPr>
      </w:pPr>
      <w:r w:rsidRPr="00F52B9D">
        <w:rPr>
          <w:rFonts w:ascii="Abadi" w:hAnsi="Abadi"/>
          <w:b/>
          <w:sz w:val="20"/>
          <w:szCs w:val="20"/>
          <w:u w:val="single"/>
        </w:rPr>
        <w:t>Occupational Rights Agreement - $1,</w:t>
      </w:r>
      <w:r w:rsidR="00D9267D">
        <w:rPr>
          <w:rFonts w:ascii="Abadi" w:hAnsi="Abadi"/>
          <w:b/>
          <w:sz w:val="20"/>
          <w:szCs w:val="20"/>
          <w:u w:val="single"/>
        </w:rPr>
        <w:t>750</w:t>
      </w:r>
    </w:p>
    <w:p w14:paraId="07D4EB47" w14:textId="424D85E3" w:rsidR="00844BDD" w:rsidRPr="00F52B9D" w:rsidRDefault="00844BDD" w:rsidP="00C1465A">
      <w:pPr>
        <w:pStyle w:val="ListParagraph"/>
        <w:numPr>
          <w:ilvl w:val="0"/>
          <w:numId w:val="24"/>
        </w:numPr>
        <w:spacing w:before="120" w:after="120" w:line="360" w:lineRule="auto"/>
        <w:ind w:left="1134" w:hanging="425"/>
        <w:rPr>
          <w:rFonts w:ascii="Abadi" w:hAnsi="Abadi"/>
          <w:sz w:val="20"/>
          <w:szCs w:val="20"/>
        </w:rPr>
      </w:pPr>
      <w:r w:rsidRPr="00F52B9D">
        <w:rPr>
          <w:rFonts w:ascii="Abadi" w:hAnsi="Abadi"/>
          <w:sz w:val="20"/>
          <w:szCs w:val="20"/>
        </w:rPr>
        <w:t>Plus 1 Will &amp; 2 EPOA’s</w:t>
      </w:r>
      <w:r w:rsidR="00D64B47" w:rsidRPr="00F52B9D">
        <w:rPr>
          <w:rFonts w:ascii="Abadi" w:hAnsi="Abadi"/>
          <w:sz w:val="20"/>
          <w:szCs w:val="20"/>
        </w:rPr>
        <w:t xml:space="preserve"> </w:t>
      </w:r>
      <w:r w:rsidRPr="00F52B9D">
        <w:rPr>
          <w:rFonts w:ascii="Abadi" w:hAnsi="Abadi"/>
          <w:b/>
          <w:i/>
          <w:sz w:val="20"/>
          <w:szCs w:val="20"/>
        </w:rPr>
        <w:t>Additional</w:t>
      </w:r>
      <w:r w:rsidRPr="00F52B9D">
        <w:rPr>
          <w:rFonts w:ascii="Abadi" w:hAnsi="Abadi"/>
          <w:b/>
          <w:sz w:val="20"/>
          <w:szCs w:val="20"/>
        </w:rPr>
        <w:t xml:space="preserve"> $</w:t>
      </w:r>
      <w:r w:rsidR="000642B9" w:rsidRPr="00F52B9D">
        <w:rPr>
          <w:rFonts w:ascii="Abadi" w:hAnsi="Abadi"/>
          <w:b/>
          <w:sz w:val="20"/>
          <w:szCs w:val="20"/>
        </w:rPr>
        <w:t>6</w:t>
      </w:r>
      <w:r w:rsidR="00D9267D">
        <w:rPr>
          <w:rFonts w:ascii="Abadi" w:hAnsi="Abadi"/>
          <w:b/>
          <w:sz w:val="20"/>
          <w:szCs w:val="20"/>
        </w:rPr>
        <w:t>50</w:t>
      </w:r>
    </w:p>
    <w:p w14:paraId="559CA29A" w14:textId="5624B0BD" w:rsidR="00844BDD" w:rsidRPr="00F52B9D" w:rsidRDefault="00844BDD" w:rsidP="00C1465A">
      <w:pPr>
        <w:pStyle w:val="ListParagraph"/>
        <w:numPr>
          <w:ilvl w:val="0"/>
          <w:numId w:val="24"/>
        </w:numPr>
        <w:spacing w:before="120" w:after="120" w:line="360" w:lineRule="auto"/>
        <w:ind w:left="1134" w:hanging="425"/>
        <w:rPr>
          <w:rFonts w:ascii="Abadi" w:hAnsi="Abadi"/>
          <w:sz w:val="20"/>
          <w:szCs w:val="20"/>
        </w:rPr>
      </w:pPr>
      <w:r w:rsidRPr="00F52B9D">
        <w:rPr>
          <w:rFonts w:ascii="Abadi" w:hAnsi="Abadi"/>
          <w:sz w:val="20"/>
          <w:szCs w:val="20"/>
        </w:rPr>
        <w:t>Plus 2 Wills and 4 EPOA’s</w:t>
      </w:r>
      <w:r w:rsidR="00D64B47" w:rsidRPr="00F52B9D">
        <w:rPr>
          <w:rFonts w:ascii="Abadi" w:hAnsi="Abadi"/>
          <w:sz w:val="20"/>
          <w:szCs w:val="20"/>
        </w:rPr>
        <w:t xml:space="preserve"> </w:t>
      </w:r>
      <w:r w:rsidRPr="00F52B9D">
        <w:rPr>
          <w:rFonts w:ascii="Abadi" w:hAnsi="Abadi"/>
          <w:b/>
          <w:i/>
          <w:sz w:val="20"/>
          <w:szCs w:val="20"/>
        </w:rPr>
        <w:t>Additional</w:t>
      </w:r>
      <w:r w:rsidRPr="00F52B9D">
        <w:rPr>
          <w:rFonts w:ascii="Abadi" w:hAnsi="Abadi"/>
          <w:b/>
          <w:sz w:val="20"/>
          <w:szCs w:val="20"/>
        </w:rPr>
        <w:t xml:space="preserve"> $</w:t>
      </w:r>
      <w:r w:rsidR="00D9267D">
        <w:rPr>
          <w:rFonts w:ascii="Abadi" w:hAnsi="Abadi"/>
          <w:b/>
          <w:sz w:val="20"/>
          <w:szCs w:val="20"/>
        </w:rPr>
        <w:t>950</w:t>
      </w:r>
    </w:p>
    <w:p w14:paraId="06A75774" w14:textId="77777777" w:rsidR="00844BDD" w:rsidRPr="00F52B9D" w:rsidRDefault="00844BDD" w:rsidP="00844BDD">
      <w:pPr>
        <w:spacing w:before="120" w:after="120" w:line="360" w:lineRule="auto"/>
        <w:ind w:left="1077" w:hanging="720"/>
        <w:contextualSpacing/>
        <w:rPr>
          <w:rFonts w:ascii="Abadi" w:hAnsi="Abadi"/>
          <w:i/>
          <w:sz w:val="20"/>
          <w:szCs w:val="20"/>
        </w:rPr>
      </w:pPr>
    </w:p>
    <w:p w14:paraId="36E2C38B" w14:textId="50A03FCF" w:rsidR="00844BDD" w:rsidRPr="00F52B9D" w:rsidRDefault="00844BDD" w:rsidP="00C1465A">
      <w:pPr>
        <w:shd w:val="clear" w:color="auto" w:fill="DEA400"/>
        <w:spacing w:before="120" w:after="120" w:line="360" w:lineRule="auto"/>
        <w:ind w:left="1077" w:hanging="720"/>
        <w:contextualSpacing/>
        <w:jc w:val="center"/>
        <w:rPr>
          <w:rFonts w:ascii="Abadi" w:hAnsi="Abadi"/>
          <w:b/>
          <w:bCs/>
          <w:iCs/>
          <w:sz w:val="24"/>
          <w:szCs w:val="24"/>
        </w:rPr>
      </w:pPr>
      <w:r w:rsidRPr="00F52B9D">
        <w:rPr>
          <w:rFonts w:ascii="Abadi" w:hAnsi="Abadi"/>
          <w:b/>
          <w:bCs/>
          <w:iCs/>
          <w:sz w:val="24"/>
          <w:szCs w:val="24"/>
        </w:rPr>
        <w:t>TRUST</w:t>
      </w:r>
      <w:r w:rsidR="00F52B9D">
        <w:rPr>
          <w:rFonts w:ascii="Abadi" w:hAnsi="Abadi"/>
          <w:b/>
          <w:bCs/>
          <w:iCs/>
          <w:sz w:val="24"/>
          <w:szCs w:val="24"/>
        </w:rPr>
        <w:t>S</w:t>
      </w:r>
    </w:p>
    <w:p w14:paraId="0D7B5761" w14:textId="1F01E4AC" w:rsidR="00844BDD" w:rsidRPr="00F52B9D" w:rsidRDefault="00844BDD" w:rsidP="00C1465A">
      <w:pPr>
        <w:pStyle w:val="ListParagraph"/>
        <w:numPr>
          <w:ilvl w:val="0"/>
          <w:numId w:val="25"/>
        </w:numPr>
        <w:spacing w:before="240" w:after="240" w:line="360" w:lineRule="auto"/>
        <w:ind w:left="1134" w:hanging="420"/>
        <w:contextualSpacing w:val="0"/>
        <w:rPr>
          <w:rFonts w:ascii="Abadi" w:hAnsi="Abadi"/>
          <w:b/>
          <w:sz w:val="20"/>
          <w:szCs w:val="20"/>
        </w:rPr>
      </w:pPr>
      <w:r w:rsidRPr="00F52B9D">
        <w:rPr>
          <w:rFonts w:ascii="Abadi" w:hAnsi="Abadi"/>
          <w:b/>
          <w:sz w:val="20"/>
          <w:szCs w:val="20"/>
        </w:rPr>
        <w:t xml:space="preserve">Trust Formation </w:t>
      </w:r>
      <w:r w:rsidRPr="00F52B9D">
        <w:rPr>
          <w:rFonts w:ascii="Abadi" w:hAnsi="Abadi"/>
          <w:sz w:val="20"/>
          <w:szCs w:val="20"/>
        </w:rPr>
        <w:t xml:space="preserve">(including transfer of one property) - </w:t>
      </w:r>
      <w:r w:rsidRPr="00F52B9D">
        <w:rPr>
          <w:rFonts w:ascii="Abadi" w:hAnsi="Abadi"/>
          <w:b/>
          <w:sz w:val="20"/>
          <w:szCs w:val="20"/>
        </w:rPr>
        <w:t>$</w:t>
      </w:r>
      <w:r w:rsidR="000642B9" w:rsidRPr="00F52B9D">
        <w:rPr>
          <w:rFonts w:ascii="Abadi" w:hAnsi="Abadi"/>
          <w:b/>
          <w:sz w:val="20"/>
          <w:szCs w:val="20"/>
        </w:rPr>
        <w:t>3,</w:t>
      </w:r>
      <w:r w:rsidR="00D9267D">
        <w:rPr>
          <w:rFonts w:ascii="Abadi" w:hAnsi="Abadi"/>
          <w:b/>
          <w:sz w:val="20"/>
          <w:szCs w:val="20"/>
        </w:rPr>
        <w:t>5</w:t>
      </w:r>
      <w:r w:rsidR="000642B9" w:rsidRPr="00F52B9D">
        <w:rPr>
          <w:rFonts w:ascii="Abadi" w:hAnsi="Abadi"/>
          <w:b/>
          <w:sz w:val="20"/>
          <w:szCs w:val="20"/>
        </w:rPr>
        <w:t>95</w:t>
      </w:r>
    </w:p>
    <w:p w14:paraId="783F1C1A" w14:textId="0C4CF5DD" w:rsidR="00844BDD" w:rsidRPr="00F52B9D" w:rsidRDefault="00844BDD" w:rsidP="00C1465A">
      <w:pPr>
        <w:pStyle w:val="ListParagraph"/>
        <w:numPr>
          <w:ilvl w:val="0"/>
          <w:numId w:val="25"/>
        </w:numPr>
        <w:spacing w:before="240" w:after="240" w:line="360" w:lineRule="auto"/>
        <w:ind w:left="1134" w:hanging="420"/>
        <w:contextualSpacing w:val="0"/>
        <w:rPr>
          <w:rFonts w:ascii="Abadi" w:hAnsi="Abadi"/>
          <w:b/>
          <w:sz w:val="20"/>
          <w:szCs w:val="20"/>
        </w:rPr>
      </w:pPr>
      <w:r w:rsidRPr="00F52B9D">
        <w:rPr>
          <w:rFonts w:ascii="Abadi" w:hAnsi="Abadi"/>
          <w:b/>
          <w:sz w:val="20"/>
          <w:szCs w:val="20"/>
        </w:rPr>
        <w:t xml:space="preserve">Independent Trustee of Client Family Trust </w:t>
      </w:r>
      <w:r w:rsidRPr="00F52B9D">
        <w:rPr>
          <w:rFonts w:ascii="Abadi" w:hAnsi="Abadi"/>
          <w:sz w:val="20"/>
          <w:szCs w:val="20"/>
        </w:rPr>
        <w:t xml:space="preserve">(non-trading Trust only) - </w:t>
      </w:r>
      <w:r w:rsidRPr="00F52B9D">
        <w:rPr>
          <w:rFonts w:ascii="Abadi" w:hAnsi="Abadi"/>
          <w:b/>
          <w:sz w:val="20"/>
          <w:szCs w:val="20"/>
        </w:rPr>
        <w:t>$</w:t>
      </w:r>
      <w:r w:rsidR="00D9267D">
        <w:rPr>
          <w:rFonts w:ascii="Abadi" w:hAnsi="Abadi"/>
          <w:b/>
          <w:sz w:val="20"/>
          <w:szCs w:val="20"/>
        </w:rPr>
        <w:t>4</w:t>
      </w:r>
      <w:r w:rsidRPr="00F52B9D">
        <w:rPr>
          <w:rFonts w:ascii="Abadi" w:hAnsi="Abadi"/>
          <w:b/>
          <w:sz w:val="20"/>
          <w:szCs w:val="20"/>
        </w:rPr>
        <w:t>95 per annum</w:t>
      </w:r>
    </w:p>
    <w:p w14:paraId="59F4BEEF" w14:textId="77777777" w:rsidR="00F52B9D" w:rsidRDefault="00F52B9D">
      <w:pPr>
        <w:rPr>
          <w:rFonts w:ascii="Abadi" w:hAnsi="Abadi"/>
          <w:b/>
          <w:sz w:val="24"/>
          <w:szCs w:val="24"/>
        </w:rPr>
      </w:pPr>
      <w:r>
        <w:rPr>
          <w:rFonts w:ascii="Abadi" w:hAnsi="Abadi"/>
          <w:b/>
          <w:sz w:val="24"/>
          <w:szCs w:val="24"/>
        </w:rPr>
        <w:br w:type="page"/>
      </w:r>
    </w:p>
    <w:p w14:paraId="79723792" w14:textId="108F0663" w:rsidR="008B5588" w:rsidRPr="00F52B9D" w:rsidRDefault="008B5588" w:rsidP="00C1465A">
      <w:pPr>
        <w:shd w:val="clear" w:color="auto" w:fill="DEA400"/>
        <w:spacing w:before="120" w:after="120" w:line="360" w:lineRule="auto"/>
        <w:ind w:left="1077" w:hanging="720"/>
        <w:contextualSpacing/>
        <w:jc w:val="center"/>
        <w:rPr>
          <w:rFonts w:ascii="Abadi" w:hAnsi="Abadi"/>
          <w:b/>
          <w:sz w:val="24"/>
          <w:szCs w:val="24"/>
        </w:rPr>
      </w:pPr>
      <w:r w:rsidRPr="00F52B9D">
        <w:rPr>
          <w:rFonts w:ascii="Abadi" w:hAnsi="Abadi"/>
          <w:b/>
          <w:sz w:val="24"/>
          <w:szCs w:val="24"/>
        </w:rPr>
        <w:lastRenderedPageBreak/>
        <w:t>GENERAL</w:t>
      </w:r>
    </w:p>
    <w:p w14:paraId="474D3C83" w14:textId="6C6DC1F3" w:rsidR="008B5588" w:rsidRPr="00F52B9D" w:rsidRDefault="008B5588" w:rsidP="00C1465A">
      <w:pPr>
        <w:pStyle w:val="ListParagraph"/>
        <w:numPr>
          <w:ilvl w:val="0"/>
          <w:numId w:val="13"/>
        </w:numPr>
        <w:spacing w:before="240" w:after="240" w:line="360" w:lineRule="auto"/>
        <w:ind w:left="1134" w:hanging="425"/>
        <w:contextualSpacing w:val="0"/>
        <w:rPr>
          <w:rFonts w:ascii="Abadi" w:hAnsi="Abadi"/>
          <w:b/>
          <w:sz w:val="20"/>
          <w:szCs w:val="20"/>
        </w:rPr>
      </w:pPr>
      <w:r w:rsidRPr="00F52B9D">
        <w:rPr>
          <w:rFonts w:ascii="Abadi" w:hAnsi="Abadi"/>
          <w:b/>
          <w:sz w:val="20"/>
          <w:szCs w:val="20"/>
        </w:rPr>
        <w:t>Advice regarding Contract/Conditions before Agreement entered into</w:t>
      </w:r>
      <w:r w:rsidR="000642B9" w:rsidRPr="00F52B9D">
        <w:rPr>
          <w:rFonts w:ascii="Abadi" w:hAnsi="Abadi"/>
          <w:b/>
          <w:sz w:val="20"/>
          <w:szCs w:val="20"/>
        </w:rPr>
        <w:t xml:space="preserve"> </w:t>
      </w:r>
      <w:r w:rsidR="000642B9" w:rsidRPr="00F52B9D">
        <w:rPr>
          <w:rFonts w:ascii="Abadi" w:hAnsi="Abadi"/>
          <w:bCs/>
          <w:sz w:val="20"/>
          <w:szCs w:val="20"/>
        </w:rPr>
        <w:t>“Due diligence”</w:t>
      </w:r>
      <w:r w:rsidRPr="00F52B9D">
        <w:rPr>
          <w:rFonts w:ascii="Abadi" w:hAnsi="Abadi"/>
          <w:b/>
          <w:sz w:val="20"/>
          <w:szCs w:val="20"/>
        </w:rPr>
        <w:t xml:space="preserve"> - $5</w:t>
      </w:r>
      <w:r w:rsidR="000642B9" w:rsidRPr="00F52B9D">
        <w:rPr>
          <w:rFonts w:ascii="Abadi" w:hAnsi="Abadi"/>
          <w:b/>
          <w:sz w:val="20"/>
          <w:szCs w:val="20"/>
        </w:rPr>
        <w:t>5</w:t>
      </w:r>
      <w:r w:rsidRPr="00F52B9D">
        <w:rPr>
          <w:rFonts w:ascii="Abadi" w:hAnsi="Abadi"/>
          <w:b/>
          <w:sz w:val="20"/>
          <w:szCs w:val="20"/>
        </w:rPr>
        <w:t>0 - $</w:t>
      </w:r>
      <w:r w:rsidR="000642B9" w:rsidRPr="00F52B9D">
        <w:rPr>
          <w:rFonts w:ascii="Abadi" w:hAnsi="Abadi"/>
          <w:b/>
          <w:sz w:val="20"/>
          <w:szCs w:val="20"/>
        </w:rPr>
        <w:t>8</w:t>
      </w:r>
      <w:r w:rsidRPr="00F52B9D">
        <w:rPr>
          <w:rFonts w:ascii="Abadi" w:hAnsi="Abadi"/>
          <w:b/>
          <w:sz w:val="20"/>
          <w:szCs w:val="20"/>
        </w:rPr>
        <w:t>00</w:t>
      </w:r>
    </w:p>
    <w:p w14:paraId="003036D0" w14:textId="5C2C3172" w:rsidR="00844BDD" w:rsidRPr="00F52B9D" w:rsidRDefault="00844BDD" w:rsidP="00C1465A">
      <w:pPr>
        <w:pStyle w:val="ListParagraph"/>
        <w:numPr>
          <w:ilvl w:val="0"/>
          <w:numId w:val="13"/>
        </w:numPr>
        <w:spacing w:before="240" w:after="240" w:line="360" w:lineRule="auto"/>
        <w:ind w:left="1134" w:hanging="425"/>
        <w:contextualSpacing w:val="0"/>
        <w:rPr>
          <w:rFonts w:ascii="Abadi" w:hAnsi="Abadi"/>
          <w:b/>
          <w:sz w:val="20"/>
          <w:szCs w:val="20"/>
        </w:rPr>
      </w:pPr>
      <w:r w:rsidRPr="00F52B9D">
        <w:rPr>
          <w:rFonts w:ascii="Abadi" w:hAnsi="Abadi"/>
          <w:b/>
          <w:sz w:val="20"/>
          <w:szCs w:val="20"/>
        </w:rPr>
        <w:t>Refinancing</w:t>
      </w:r>
      <w:r w:rsidRPr="00F52B9D">
        <w:rPr>
          <w:rFonts w:ascii="Abadi" w:hAnsi="Abadi"/>
          <w:bCs/>
          <w:sz w:val="20"/>
          <w:szCs w:val="20"/>
        </w:rPr>
        <w:t xml:space="preserve"> (</w:t>
      </w:r>
      <w:r w:rsidRPr="00F52B9D">
        <w:rPr>
          <w:rFonts w:ascii="Abadi" w:hAnsi="Abadi"/>
          <w:sz w:val="20"/>
          <w:szCs w:val="20"/>
        </w:rPr>
        <w:t xml:space="preserve">One security property only) - </w:t>
      </w:r>
      <w:r w:rsidRPr="00F52B9D">
        <w:rPr>
          <w:rFonts w:ascii="Abadi" w:hAnsi="Abadi"/>
          <w:b/>
          <w:sz w:val="20"/>
          <w:szCs w:val="20"/>
        </w:rPr>
        <w:t>$1,</w:t>
      </w:r>
      <w:r w:rsidR="000642B9" w:rsidRPr="00F52B9D">
        <w:rPr>
          <w:rFonts w:ascii="Abadi" w:hAnsi="Abadi"/>
          <w:b/>
          <w:sz w:val="20"/>
          <w:szCs w:val="20"/>
        </w:rPr>
        <w:t>2</w:t>
      </w:r>
      <w:r w:rsidR="00D9267D">
        <w:rPr>
          <w:rFonts w:ascii="Abadi" w:hAnsi="Abadi"/>
          <w:b/>
          <w:sz w:val="20"/>
          <w:szCs w:val="20"/>
        </w:rPr>
        <w:t>5</w:t>
      </w:r>
      <w:r w:rsidRPr="00F52B9D">
        <w:rPr>
          <w:rFonts w:ascii="Abadi" w:hAnsi="Abadi"/>
          <w:b/>
          <w:sz w:val="20"/>
          <w:szCs w:val="20"/>
        </w:rPr>
        <w:t>0 - $1,</w:t>
      </w:r>
      <w:r w:rsidR="00D9267D">
        <w:rPr>
          <w:rFonts w:ascii="Abadi" w:hAnsi="Abadi"/>
          <w:b/>
          <w:sz w:val="20"/>
          <w:szCs w:val="20"/>
        </w:rPr>
        <w:t>8</w:t>
      </w:r>
      <w:r w:rsidR="000642B9" w:rsidRPr="00F52B9D">
        <w:rPr>
          <w:rFonts w:ascii="Abadi" w:hAnsi="Abadi"/>
          <w:b/>
          <w:sz w:val="20"/>
          <w:szCs w:val="20"/>
        </w:rPr>
        <w:t>5</w:t>
      </w:r>
      <w:r w:rsidRPr="00F52B9D">
        <w:rPr>
          <w:rFonts w:ascii="Abadi" w:hAnsi="Abadi"/>
          <w:b/>
          <w:sz w:val="20"/>
          <w:szCs w:val="20"/>
        </w:rPr>
        <w:t>0</w:t>
      </w:r>
    </w:p>
    <w:p w14:paraId="5CA7ADDC" w14:textId="14EB2C80" w:rsidR="000642B9" w:rsidRPr="00F52B9D" w:rsidRDefault="000642B9" w:rsidP="00C1465A">
      <w:pPr>
        <w:pStyle w:val="ListParagraph"/>
        <w:numPr>
          <w:ilvl w:val="0"/>
          <w:numId w:val="13"/>
        </w:numPr>
        <w:spacing w:before="240" w:after="240" w:line="360" w:lineRule="auto"/>
        <w:ind w:left="1134" w:hanging="425"/>
        <w:contextualSpacing w:val="0"/>
        <w:rPr>
          <w:rFonts w:ascii="Abadi" w:hAnsi="Abadi"/>
          <w:b/>
          <w:sz w:val="20"/>
          <w:szCs w:val="20"/>
        </w:rPr>
      </w:pPr>
      <w:r w:rsidRPr="00F52B9D">
        <w:rPr>
          <w:rFonts w:ascii="Abadi" w:hAnsi="Abadi"/>
          <w:b/>
          <w:sz w:val="20"/>
          <w:szCs w:val="20"/>
        </w:rPr>
        <w:t xml:space="preserve">New Clients Pre transaction compliance </w:t>
      </w:r>
      <w:r w:rsidRPr="00F52B9D">
        <w:rPr>
          <w:rFonts w:ascii="Abadi" w:hAnsi="Abadi"/>
          <w:bCs/>
          <w:sz w:val="20"/>
          <w:szCs w:val="20"/>
        </w:rPr>
        <w:t xml:space="preserve">(AML, IRD) - </w:t>
      </w:r>
      <w:r w:rsidRPr="00F52B9D">
        <w:rPr>
          <w:rFonts w:ascii="Abadi" w:hAnsi="Abadi"/>
          <w:b/>
          <w:sz w:val="20"/>
          <w:szCs w:val="20"/>
        </w:rPr>
        <w:t>$350</w:t>
      </w:r>
      <w:r w:rsidR="004567D8">
        <w:rPr>
          <w:rFonts w:ascii="Abadi" w:hAnsi="Abadi"/>
          <w:b/>
          <w:sz w:val="20"/>
          <w:szCs w:val="20"/>
        </w:rPr>
        <w:t xml:space="preserve"> (Individual) </w:t>
      </w:r>
      <w:r w:rsidRPr="00F52B9D">
        <w:rPr>
          <w:rFonts w:ascii="Abadi" w:hAnsi="Abadi"/>
          <w:b/>
          <w:sz w:val="20"/>
          <w:szCs w:val="20"/>
        </w:rPr>
        <w:t>-$600</w:t>
      </w:r>
      <w:r w:rsidR="004567D8">
        <w:rPr>
          <w:rFonts w:ascii="Abadi" w:hAnsi="Abadi"/>
          <w:b/>
          <w:sz w:val="20"/>
          <w:szCs w:val="20"/>
        </w:rPr>
        <w:t xml:space="preserve"> (Company/Trust)</w:t>
      </w:r>
    </w:p>
    <w:p w14:paraId="30CBFFA6" w14:textId="68C21152" w:rsidR="000642B9" w:rsidRDefault="000642B9" w:rsidP="00C1465A">
      <w:pPr>
        <w:pStyle w:val="ListParagraph"/>
        <w:numPr>
          <w:ilvl w:val="0"/>
          <w:numId w:val="13"/>
        </w:numPr>
        <w:spacing w:before="240" w:after="240" w:line="360" w:lineRule="auto"/>
        <w:ind w:left="1134" w:hanging="425"/>
        <w:contextualSpacing w:val="0"/>
        <w:rPr>
          <w:rFonts w:ascii="Abadi" w:hAnsi="Abadi"/>
          <w:b/>
          <w:sz w:val="20"/>
          <w:szCs w:val="20"/>
        </w:rPr>
      </w:pPr>
      <w:r w:rsidRPr="00D9267D">
        <w:rPr>
          <w:rFonts w:ascii="Abadi" w:hAnsi="Abadi"/>
          <w:b/>
          <w:sz w:val="20"/>
          <w:szCs w:val="20"/>
        </w:rPr>
        <w:t xml:space="preserve">LIM </w:t>
      </w:r>
      <w:r w:rsidR="00C1465A" w:rsidRPr="00D9267D">
        <w:rPr>
          <w:rFonts w:ascii="Abadi" w:hAnsi="Abadi"/>
          <w:b/>
          <w:sz w:val="20"/>
          <w:szCs w:val="20"/>
        </w:rPr>
        <w:t>Report review</w:t>
      </w:r>
      <w:r w:rsidRPr="00D9267D">
        <w:rPr>
          <w:rFonts w:ascii="Abadi" w:hAnsi="Abadi"/>
          <w:b/>
          <w:sz w:val="20"/>
          <w:szCs w:val="20"/>
        </w:rPr>
        <w:t xml:space="preserve"> - $250</w:t>
      </w:r>
      <w:r w:rsidR="00C1465A" w:rsidRPr="00D9267D">
        <w:rPr>
          <w:rFonts w:ascii="Abadi" w:hAnsi="Abadi"/>
          <w:b/>
          <w:sz w:val="20"/>
          <w:szCs w:val="20"/>
        </w:rPr>
        <w:t xml:space="preserve"> ++</w:t>
      </w:r>
    </w:p>
    <w:p w14:paraId="750D92BF" w14:textId="471DD97E" w:rsidR="00D9267D" w:rsidRPr="00D9267D" w:rsidRDefault="00D9267D" w:rsidP="00C1465A">
      <w:pPr>
        <w:pStyle w:val="ListParagraph"/>
        <w:numPr>
          <w:ilvl w:val="0"/>
          <w:numId w:val="13"/>
        </w:numPr>
        <w:spacing w:before="240" w:after="240" w:line="360" w:lineRule="auto"/>
        <w:ind w:left="1134" w:hanging="425"/>
        <w:contextualSpacing w:val="0"/>
        <w:rPr>
          <w:rFonts w:ascii="Abadi" w:hAnsi="Abadi"/>
          <w:b/>
          <w:sz w:val="20"/>
          <w:szCs w:val="20"/>
        </w:rPr>
      </w:pPr>
      <w:r>
        <w:rPr>
          <w:rFonts w:ascii="Abadi" w:hAnsi="Abadi"/>
          <w:b/>
          <w:sz w:val="20"/>
          <w:szCs w:val="20"/>
        </w:rPr>
        <w:t xml:space="preserve">IRD Number </w:t>
      </w:r>
      <w:r w:rsidRPr="00D9267D">
        <w:rPr>
          <w:rFonts w:ascii="Abadi" w:hAnsi="Abadi"/>
          <w:b/>
          <w:sz w:val="20"/>
          <w:szCs w:val="20"/>
        </w:rPr>
        <w:t>Application - $250++</w:t>
      </w:r>
    </w:p>
    <w:p w14:paraId="1915CA5C" w14:textId="720E75E2" w:rsidR="00D9267D" w:rsidRDefault="000642B9" w:rsidP="00D9267D">
      <w:pPr>
        <w:pStyle w:val="ListParagraph"/>
        <w:numPr>
          <w:ilvl w:val="0"/>
          <w:numId w:val="13"/>
        </w:numPr>
        <w:spacing w:before="240" w:after="240" w:line="360" w:lineRule="auto"/>
        <w:ind w:left="1134" w:hanging="425"/>
        <w:contextualSpacing w:val="0"/>
        <w:rPr>
          <w:rFonts w:ascii="Abadi" w:hAnsi="Abadi"/>
          <w:b/>
          <w:sz w:val="20"/>
          <w:szCs w:val="20"/>
        </w:rPr>
      </w:pPr>
      <w:r w:rsidRPr="00D9267D">
        <w:rPr>
          <w:rFonts w:ascii="Abadi" w:hAnsi="Abadi"/>
          <w:b/>
          <w:sz w:val="20"/>
          <w:szCs w:val="20"/>
        </w:rPr>
        <w:t xml:space="preserve">Partnership </w:t>
      </w:r>
      <w:r w:rsidR="007A3264" w:rsidRPr="00D9267D">
        <w:rPr>
          <w:rFonts w:ascii="Abadi" w:hAnsi="Abadi"/>
          <w:b/>
          <w:sz w:val="20"/>
          <w:szCs w:val="20"/>
        </w:rPr>
        <w:t>Formation</w:t>
      </w:r>
      <w:r w:rsidRPr="00D9267D">
        <w:rPr>
          <w:rFonts w:ascii="Abadi" w:hAnsi="Abadi"/>
          <w:b/>
          <w:sz w:val="20"/>
          <w:szCs w:val="20"/>
        </w:rPr>
        <w:t xml:space="preserve"> </w:t>
      </w:r>
      <w:r w:rsidRPr="00D9267D">
        <w:rPr>
          <w:rFonts w:ascii="Abadi" w:hAnsi="Abadi"/>
          <w:bCs/>
          <w:sz w:val="20"/>
          <w:szCs w:val="20"/>
        </w:rPr>
        <w:t>(</w:t>
      </w:r>
      <w:r w:rsidR="007A3264" w:rsidRPr="00D9267D">
        <w:rPr>
          <w:rFonts w:ascii="Abadi" w:hAnsi="Abadi"/>
          <w:bCs/>
          <w:sz w:val="20"/>
          <w:szCs w:val="20"/>
        </w:rPr>
        <w:t xml:space="preserve">including Partnership Agreement, </w:t>
      </w:r>
      <w:r w:rsidRPr="00D9267D">
        <w:rPr>
          <w:rFonts w:ascii="Abadi" w:hAnsi="Abadi"/>
          <w:bCs/>
          <w:sz w:val="20"/>
          <w:szCs w:val="20"/>
        </w:rPr>
        <w:t>IRD</w:t>
      </w:r>
      <w:r w:rsidR="007A3264" w:rsidRPr="00D9267D">
        <w:rPr>
          <w:rFonts w:ascii="Abadi" w:hAnsi="Abadi"/>
          <w:bCs/>
          <w:sz w:val="20"/>
          <w:szCs w:val="20"/>
        </w:rPr>
        <w:t xml:space="preserve"> &amp; </w:t>
      </w:r>
      <w:r w:rsidRPr="00D9267D">
        <w:rPr>
          <w:rFonts w:ascii="Abadi" w:hAnsi="Abadi"/>
          <w:bCs/>
          <w:sz w:val="20"/>
          <w:szCs w:val="20"/>
        </w:rPr>
        <w:t>GST</w:t>
      </w:r>
      <w:r w:rsidR="007A3264" w:rsidRPr="00D9267D">
        <w:rPr>
          <w:rFonts w:ascii="Abadi" w:hAnsi="Abadi"/>
          <w:bCs/>
          <w:sz w:val="20"/>
          <w:szCs w:val="20"/>
        </w:rPr>
        <w:t xml:space="preserve"> application</w:t>
      </w:r>
      <w:r w:rsidRPr="00D9267D">
        <w:rPr>
          <w:rFonts w:ascii="Abadi" w:hAnsi="Abadi"/>
          <w:bCs/>
          <w:sz w:val="20"/>
          <w:szCs w:val="20"/>
        </w:rPr>
        <w:t xml:space="preserve">) - </w:t>
      </w:r>
      <w:r w:rsidRPr="00D9267D">
        <w:rPr>
          <w:rFonts w:ascii="Abadi" w:hAnsi="Abadi"/>
          <w:b/>
          <w:sz w:val="20"/>
          <w:szCs w:val="20"/>
        </w:rPr>
        <w:t>$645++</w:t>
      </w:r>
    </w:p>
    <w:p w14:paraId="134EE118" w14:textId="4C624C1B" w:rsidR="00D9267D" w:rsidRPr="00D9267D" w:rsidRDefault="00D9267D" w:rsidP="00D9267D">
      <w:pPr>
        <w:pStyle w:val="ListParagraph"/>
        <w:numPr>
          <w:ilvl w:val="0"/>
          <w:numId w:val="13"/>
        </w:numPr>
        <w:spacing w:before="240" w:after="240" w:line="360" w:lineRule="auto"/>
        <w:ind w:left="1134" w:hanging="425"/>
        <w:contextualSpacing w:val="0"/>
        <w:rPr>
          <w:rFonts w:ascii="Abadi" w:hAnsi="Abadi"/>
          <w:b/>
          <w:sz w:val="20"/>
          <w:szCs w:val="20"/>
        </w:rPr>
      </w:pPr>
      <w:r>
        <w:rPr>
          <w:rFonts w:ascii="Abadi" w:hAnsi="Abadi"/>
          <w:b/>
          <w:sz w:val="20"/>
          <w:szCs w:val="20"/>
        </w:rPr>
        <w:t>DIA Reporting/ Complex AML - $350-$600++</w:t>
      </w:r>
    </w:p>
    <w:p w14:paraId="133DC480" w14:textId="77777777" w:rsidR="00D9267D" w:rsidRPr="00D9267D" w:rsidRDefault="00D9267D" w:rsidP="00D9267D">
      <w:pPr>
        <w:pStyle w:val="ListParagraph"/>
        <w:numPr>
          <w:ilvl w:val="0"/>
          <w:numId w:val="13"/>
        </w:numPr>
        <w:spacing w:before="240" w:after="240" w:line="360" w:lineRule="auto"/>
        <w:ind w:left="1134" w:hanging="425"/>
        <w:contextualSpacing w:val="0"/>
        <w:rPr>
          <w:rFonts w:ascii="Abadi" w:hAnsi="Abadi"/>
          <w:b/>
          <w:bCs/>
          <w:sz w:val="20"/>
          <w:szCs w:val="20"/>
        </w:rPr>
      </w:pPr>
      <w:r w:rsidRPr="00D9267D">
        <w:rPr>
          <w:rFonts w:ascii="Abadi" w:hAnsi="Abadi"/>
          <w:b/>
          <w:bCs/>
          <w:sz w:val="20"/>
          <w:szCs w:val="20"/>
          <w:u w:val="single"/>
        </w:rPr>
        <w:t>Kiwisaver</w:t>
      </w:r>
      <w:r w:rsidRPr="00D9267D">
        <w:rPr>
          <w:rFonts w:ascii="Abadi" w:hAnsi="Abadi"/>
          <w:b/>
          <w:bCs/>
          <w:sz w:val="20"/>
          <w:szCs w:val="20"/>
        </w:rPr>
        <w:t xml:space="preserve"> - $400.00 ++</w:t>
      </w:r>
    </w:p>
    <w:p w14:paraId="04866017" w14:textId="77777777" w:rsidR="00D9267D" w:rsidRPr="00D9267D" w:rsidRDefault="00D9267D" w:rsidP="00D9267D">
      <w:pPr>
        <w:pStyle w:val="ListParagraph"/>
        <w:numPr>
          <w:ilvl w:val="0"/>
          <w:numId w:val="13"/>
        </w:numPr>
        <w:spacing w:before="240" w:after="240" w:line="360" w:lineRule="auto"/>
        <w:ind w:left="1134" w:hanging="425"/>
        <w:contextualSpacing w:val="0"/>
        <w:rPr>
          <w:rFonts w:ascii="Abadi" w:hAnsi="Abadi"/>
          <w:b/>
          <w:bCs/>
          <w:sz w:val="20"/>
          <w:szCs w:val="20"/>
        </w:rPr>
      </w:pPr>
      <w:r w:rsidRPr="00D9267D">
        <w:rPr>
          <w:rFonts w:ascii="Abadi" w:hAnsi="Abadi"/>
          <w:b/>
          <w:bCs/>
          <w:sz w:val="20"/>
          <w:szCs w:val="20"/>
          <w:u w:val="single"/>
        </w:rPr>
        <w:t>B</w:t>
      </w:r>
      <w:r w:rsidRPr="00D9267D">
        <w:rPr>
          <w:rFonts w:ascii="Abadi" w:hAnsi="Abadi"/>
          <w:b/>
          <w:bCs/>
          <w:sz w:val="20"/>
          <w:szCs w:val="20"/>
        </w:rPr>
        <w:t>uild Contract Review only - $650++</w:t>
      </w:r>
    </w:p>
    <w:p w14:paraId="1A836EF3" w14:textId="785C35BC" w:rsidR="00D9267D" w:rsidRPr="00D9267D" w:rsidRDefault="00D9267D" w:rsidP="00D9267D">
      <w:pPr>
        <w:pStyle w:val="ListParagraph"/>
        <w:numPr>
          <w:ilvl w:val="0"/>
          <w:numId w:val="13"/>
        </w:numPr>
        <w:spacing w:before="240" w:after="240" w:line="360" w:lineRule="auto"/>
        <w:ind w:left="1134" w:hanging="425"/>
        <w:contextualSpacing w:val="0"/>
        <w:rPr>
          <w:rFonts w:ascii="Abadi" w:hAnsi="Abadi"/>
          <w:b/>
          <w:bCs/>
          <w:sz w:val="20"/>
          <w:szCs w:val="20"/>
        </w:rPr>
      </w:pPr>
      <w:r w:rsidRPr="00D9267D">
        <w:rPr>
          <w:rFonts w:ascii="Abadi" w:hAnsi="Abadi"/>
          <w:b/>
          <w:bCs/>
          <w:sz w:val="20"/>
          <w:szCs w:val="20"/>
        </w:rPr>
        <w:t>Mortgage + Bank Documents - $650++</w:t>
      </w:r>
    </w:p>
    <w:p w14:paraId="3C9413E3" w14:textId="77777777" w:rsidR="008B5588" w:rsidRPr="00D9267D" w:rsidRDefault="008B5588" w:rsidP="00D9267D">
      <w:pPr>
        <w:pStyle w:val="ListParagraph"/>
      </w:pPr>
    </w:p>
    <w:p w14:paraId="6323B445" w14:textId="77777777" w:rsidR="00D64B47" w:rsidRPr="00F52B9D" w:rsidRDefault="00D64B47" w:rsidP="00C1465A">
      <w:pPr>
        <w:shd w:val="clear" w:color="auto" w:fill="DEA400"/>
        <w:spacing w:before="120" w:after="120" w:line="360" w:lineRule="auto"/>
        <w:ind w:left="1077" w:hanging="720"/>
        <w:contextualSpacing/>
        <w:jc w:val="center"/>
        <w:rPr>
          <w:rFonts w:ascii="Abadi" w:hAnsi="Abadi"/>
          <w:b/>
          <w:sz w:val="24"/>
          <w:szCs w:val="24"/>
        </w:rPr>
      </w:pPr>
      <w:r w:rsidRPr="00F52B9D">
        <w:rPr>
          <w:rFonts w:ascii="Abadi" w:hAnsi="Abadi"/>
          <w:b/>
          <w:sz w:val="24"/>
          <w:szCs w:val="24"/>
        </w:rPr>
        <w:t>BUSINESS LAW</w:t>
      </w:r>
    </w:p>
    <w:p w14:paraId="6BC7B5F2" w14:textId="09B8462F" w:rsidR="00D64B47" w:rsidRPr="00F52B9D" w:rsidRDefault="00D64B47" w:rsidP="007A3264">
      <w:pPr>
        <w:pStyle w:val="ListParagraph"/>
        <w:numPr>
          <w:ilvl w:val="0"/>
          <w:numId w:val="26"/>
        </w:numPr>
        <w:spacing w:before="240" w:after="240" w:line="360" w:lineRule="auto"/>
        <w:ind w:left="1134" w:hanging="420"/>
        <w:contextualSpacing w:val="0"/>
        <w:rPr>
          <w:rFonts w:ascii="Abadi" w:hAnsi="Abadi"/>
          <w:b/>
          <w:sz w:val="20"/>
          <w:szCs w:val="20"/>
        </w:rPr>
      </w:pPr>
      <w:r w:rsidRPr="00F52B9D">
        <w:rPr>
          <w:rFonts w:ascii="Abadi" w:hAnsi="Abadi"/>
          <w:b/>
          <w:sz w:val="20"/>
          <w:szCs w:val="20"/>
        </w:rPr>
        <w:t xml:space="preserve">Commercial Lease </w:t>
      </w:r>
      <w:r w:rsidRPr="00F52B9D">
        <w:rPr>
          <w:rFonts w:ascii="Abadi" w:hAnsi="Abadi"/>
          <w:sz w:val="20"/>
          <w:szCs w:val="20"/>
        </w:rPr>
        <w:t xml:space="preserve">(drafting only) </w:t>
      </w:r>
      <w:r w:rsidRPr="00F52B9D">
        <w:rPr>
          <w:rFonts w:ascii="Abadi" w:hAnsi="Abadi"/>
          <w:b/>
          <w:sz w:val="20"/>
          <w:szCs w:val="20"/>
        </w:rPr>
        <w:t>- $8</w:t>
      </w:r>
      <w:r w:rsidR="00D9267D">
        <w:rPr>
          <w:rFonts w:ascii="Abadi" w:hAnsi="Abadi"/>
          <w:b/>
          <w:sz w:val="20"/>
          <w:szCs w:val="20"/>
        </w:rPr>
        <w:t>95</w:t>
      </w:r>
    </w:p>
    <w:p w14:paraId="679C00EB" w14:textId="6EEC45C8" w:rsidR="00D64B47" w:rsidRPr="00F52B9D" w:rsidRDefault="00D64B47" w:rsidP="007A3264">
      <w:pPr>
        <w:pStyle w:val="ListParagraph"/>
        <w:numPr>
          <w:ilvl w:val="0"/>
          <w:numId w:val="26"/>
        </w:numPr>
        <w:spacing w:before="240" w:after="240" w:line="360" w:lineRule="auto"/>
        <w:ind w:left="1134" w:hanging="420"/>
        <w:contextualSpacing w:val="0"/>
        <w:rPr>
          <w:rFonts w:ascii="Abadi" w:hAnsi="Abadi"/>
          <w:b/>
          <w:sz w:val="20"/>
          <w:szCs w:val="20"/>
        </w:rPr>
      </w:pPr>
      <w:r w:rsidRPr="00F52B9D">
        <w:rPr>
          <w:rFonts w:ascii="Abadi" w:hAnsi="Abadi"/>
          <w:b/>
          <w:sz w:val="20"/>
          <w:szCs w:val="20"/>
        </w:rPr>
        <w:t xml:space="preserve">Company Formation </w:t>
      </w:r>
      <w:r w:rsidRPr="00F52B9D">
        <w:rPr>
          <w:rFonts w:ascii="Abadi" w:hAnsi="Abadi"/>
          <w:sz w:val="20"/>
          <w:szCs w:val="20"/>
        </w:rPr>
        <w:t>Including obtaining IRD/GST numbers</w:t>
      </w:r>
      <w:r w:rsidRPr="00F52B9D">
        <w:rPr>
          <w:rFonts w:ascii="Abadi" w:hAnsi="Abadi"/>
          <w:b/>
          <w:sz w:val="20"/>
          <w:szCs w:val="20"/>
        </w:rPr>
        <w:t xml:space="preserve"> - $</w:t>
      </w:r>
      <w:r w:rsidR="00D9267D">
        <w:rPr>
          <w:rFonts w:ascii="Abadi" w:hAnsi="Abadi"/>
          <w:b/>
          <w:sz w:val="20"/>
          <w:szCs w:val="20"/>
        </w:rPr>
        <w:t>950</w:t>
      </w:r>
    </w:p>
    <w:p w14:paraId="66DC28E3" w14:textId="1AC19327" w:rsidR="00D64B47" w:rsidRPr="00F52B9D" w:rsidRDefault="00D64B47" w:rsidP="007A3264">
      <w:pPr>
        <w:pStyle w:val="ListParagraph"/>
        <w:numPr>
          <w:ilvl w:val="0"/>
          <w:numId w:val="26"/>
        </w:numPr>
        <w:spacing w:before="240" w:after="240" w:line="360" w:lineRule="auto"/>
        <w:ind w:left="1134" w:hanging="420"/>
        <w:contextualSpacing w:val="0"/>
        <w:rPr>
          <w:rFonts w:ascii="Abadi" w:hAnsi="Abadi"/>
          <w:b/>
          <w:sz w:val="20"/>
          <w:szCs w:val="20"/>
        </w:rPr>
      </w:pPr>
      <w:r w:rsidRPr="00F52B9D">
        <w:rPr>
          <w:rFonts w:ascii="Abadi" w:hAnsi="Abadi"/>
          <w:b/>
          <w:sz w:val="20"/>
          <w:szCs w:val="20"/>
        </w:rPr>
        <w:t>Registering Trade Mark - $1,4</w:t>
      </w:r>
      <w:r w:rsidR="00D9267D">
        <w:rPr>
          <w:rFonts w:ascii="Abadi" w:hAnsi="Abadi"/>
          <w:b/>
          <w:sz w:val="20"/>
          <w:szCs w:val="20"/>
        </w:rPr>
        <w:t>95</w:t>
      </w:r>
      <w:r w:rsidRPr="00F52B9D">
        <w:rPr>
          <w:rFonts w:ascii="Abadi" w:hAnsi="Abadi"/>
          <w:b/>
          <w:sz w:val="20"/>
          <w:szCs w:val="20"/>
        </w:rPr>
        <w:t xml:space="preserve"> </w:t>
      </w:r>
      <w:r w:rsidRPr="00F52B9D">
        <w:rPr>
          <w:rFonts w:ascii="Abadi" w:hAnsi="Abadi"/>
          <w:sz w:val="20"/>
          <w:szCs w:val="20"/>
        </w:rPr>
        <w:t>(plus additional $150 per additional class)</w:t>
      </w:r>
    </w:p>
    <w:p w14:paraId="27196D6D" w14:textId="77777777" w:rsidR="00D64B47" w:rsidRPr="00F52B9D" w:rsidRDefault="00D64B47" w:rsidP="007A3264">
      <w:pPr>
        <w:pStyle w:val="ListParagraph"/>
        <w:numPr>
          <w:ilvl w:val="0"/>
          <w:numId w:val="26"/>
        </w:numPr>
        <w:spacing w:before="240" w:after="240" w:line="360" w:lineRule="auto"/>
        <w:ind w:left="1134" w:hanging="420"/>
        <w:contextualSpacing w:val="0"/>
        <w:rPr>
          <w:rFonts w:ascii="Abadi" w:hAnsi="Abadi"/>
          <w:b/>
          <w:sz w:val="20"/>
          <w:szCs w:val="20"/>
        </w:rPr>
      </w:pPr>
      <w:r w:rsidRPr="00F52B9D">
        <w:rPr>
          <w:rFonts w:ascii="Abadi" w:hAnsi="Abadi"/>
          <w:b/>
          <w:sz w:val="20"/>
          <w:szCs w:val="20"/>
        </w:rPr>
        <w:t xml:space="preserve">Independent Director </w:t>
      </w:r>
      <w:r w:rsidRPr="00F52B9D">
        <w:rPr>
          <w:rFonts w:ascii="Abadi" w:hAnsi="Abadi"/>
          <w:sz w:val="20"/>
          <w:szCs w:val="20"/>
        </w:rPr>
        <w:t>(of Client Company or General Partner)</w:t>
      </w:r>
      <w:r w:rsidRPr="00F52B9D">
        <w:rPr>
          <w:rFonts w:ascii="Abadi" w:hAnsi="Abadi"/>
          <w:b/>
          <w:sz w:val="20"/>
          <w:szCs w:val="20"/>
        </w:rPr>
        <w:t xml:space="preserve"> - $6,000 per annum</w:t>
      </w:r>
    </w:p>
    <w:p w14:paraId="43A5395A" w14:textId="77777777" w:rsidR="00F178B0" w:rsidRPr="00D64B47" w:rsidRDefault="00F178B0" w:rsidP="00D32D27">
      <w:pPr>
        <w:rPr>
          <w:rFonts w:ascii="Abadi" w:hAnsi="Abadi"/>
          <w:b/>
          <w:sz w:val="18"/>
          <w:szCs w:val="18"/>
        </w:rPr>
      </w:pPr>
    </w:p>
    <w:p w14:paraId="20FF672F" w14:textId="5ED021C7" w:rsidR="00B91DAC" w:rsidRPr="00F52B9D" w:rsidRDefault="00B91DAC" w:rsidP="00F52B9D">
      <w:pPr>
        <w:shd w:val="clear" w:color="auto" w:fill="DEA400"/>
        <w:spacing w:before="120" w:after="0" w:line="240" w:lineRule="auto"/>
        <w:jc w:val="center"/>
        <w:rPr>
          <w:rFonts w:ascii="Abadi" w:hAnsi="Abadi"/>
          <w:b/>
          <w:sz w:val="24"/>
          <w:szCs w:val="24"/>
        </w:rPr>
      </w:pPr>
      <w:r w:rsidRPr="00F52B9D">
        <w:rPr>
          <w:rFonts w:ascii="Abadi" w:hAnsi="Abadi"/>
          <w:b/>
          <w:sz w:val="24"/>
          <w:szCs w:val="24"/>
        </w:rPr>
        <w:t>NOTES</w:t>
      </w:r>
    </w:p>
    <w:p w14:paraId="0334D33A" w14:textId="77777777" w:rsidR="00DA731B" w:rsidRPr="00D64B47" w:rsidRDefault="00DA731B" w:rsidP="00F52B9D">
      <w:pPr>
        <w:spacing w:after="0" w:line="240" w:lineRule="auto"/>
        <w:ind w:left="142" w:right="1394"/>
        <w:jc w:val="both"/>
        <w:rPr>
          <w:rFonts w:ascii="Abadi" w:hAnsi="Abadi"/>
          <w:b/>
        </w:rPr>
      </w:pPr>
    </w:p>
    <w:p w14:paraId="50C4760D" w14:textId="77777777" w:rsidR="00C818D6" w:rsidRPr="00D64B47" w:rsidRDefault="000C1BCA" w:rsidP="00F52B9D">
      <w:pPr>
        <w:spacing w:after="0" w:line="240" w:lineRule="auto"/>
        <w:ind w:left="142" w:right="1394"/>
        <w:jc w:val="both"/>
        <w:rPr>
          <w:rFonts w:ascii="Abadi" w:hAnsi="Abadi"/>
          <w:b/>
          <w:sz w:val="20"/>
          <w:szCs w:val="20"/>
        </w:rPr>
      </w:pPr>
      <w:r w:rsidRPr="00D64B47">
        <w:rPr>
          <w:rFonts w:ascii="Abadi" w:hAnsi="Abadi"/>
          <w:b/>
          <w:sz w:val="20"/>
          <w:szCs w:val="20"/>
        </w:rPr>
        <w:t xml:space="preserve">We </w:t>
      </w:r>
      <w:r w:rsidR="0085679D" w:rsidRPr="00D64B47">
        <w:rPr>
          <w:rFonts w:ascii="Abadi" w:hAnsi="Abadi"/>
          <w:b/>
          <w:sz w:val="20"/>
          <w:szCs w:val="20"/>
        </w:rPr>
        <w:t xml:space="preserve">will </w:t>
      </w:r>
      <w:r w:rsidRPr="00D64B47">
        <w:rPr>
          <w:rFonts w:ascii="Abadi" w:hAnsi="Abadi"/>
          <w:b/>
          <w:sz w:val="20"/>
          <w:szCs w:val="20"/>
        </w:rPr>
        <w:t xml:space="preserve">provide </w:t>
      </w:r>
      <w:r w:rsidR="0085679D" w:rsidRPr="00D64B47">
        <w:rPr>
          <w:rFonts w:ascii="Abadi" w:hAnsi="Abadi"/>
          <w:b/>
          <w:sz w:val="20"/>
          <w:szCs w:val="20"/>
        </w:rPr>
        <w:t xml:space="preserve">an </w:t>
      </w:r>
      <w:r w:rsidRPr="00D64B47">
        <w:rPr>
          <w:rFonts w:ascii="Abadi" w:hAnsi="Abadi"/>
          <w:b/>
          <w:sz w:val="20"/>
          <w:szCs w:val="20"/>
        </w:rPr>
        <w:t>estimate of costs for property above the</w:t>
      </w:r>
      <w:r w:rsidR="0085679D" w:rsidRPr="00D64B47">
        <w:rPr>
          <w:rFonts w:ascii="Abadi" w:hAnsi="Abadi"/>
          <w:b/>
          <w:sz w:val="20"/>
          <w:szCs w:val="20"/>
        </w:rPr>
        <w:t xml:space="preserve"> above</w:t>
      </w:r>
      <w:r w:rsidRPr="00D64B47">
        <w:rPr>
          <w:rFonts w:ascii="Abadi" w:hAnsi="Abadi"/>
          <w:b/>
          <w:sz w:val="20"/>
          <w:szCs w:val="20"/>
        </w:rPr>
        <w:t xml:space="preserve"> price thresholds and for all other matters including:</w:t>
      </w:r>
    </w:p>
    <w:p w14:paraId="2439E4AE" w14:textId="77777777" w:rsidR="00DA731B" w:rsidRPr="00D64B47" w:rsidRDefault="00DA731B" w:rsidP="00F52B9D">
      <w:pPr>
        <w:spacing w:after="0" w:line="240" w:lineRule="auto"/>
        <w:ind w:left="142" w:right="1394"/>
        <w:jc w:val="both"/>
        <w:rPr>
          <w:rFonts w:ascii="Abadi" w:hAnsi="Abadi"/>
          <w:b/>
          <w:sz w:val="20"/>
          <w:szCs w:val="20"/>
        </w:rPr>
      </w:pPr>
    </w:p>
    <w:p w14:paraId="40FB136F" w14:textId="1BF1BF05" w:rsidR="00DA731B" w:rsidRPr="00D64B47" w:rsidRDefault="00DA731B" w:rsidP="00F52B9D">
      <w:pPr>
        <w:spacing w:after="0" w:line="240" w:lineRule="auto"/>
        <w:ind w:left="142" w:right="1394"/>
        <w:jc w:val="both"/>
        <w:rPr>
          <w:rFonts w:ascii="Abadi" w:hAnsi="Abadi"/>
          <w:b/>
          <w:sz w:val="20"/>
          <w:szCs w:val="20"/>
        </w:rPr>
        <w:sectPr w:rsidR="00DA731B" w:rsidRPr="00D64B47" w:rsidSect="00FB2124">
          <w:footerReference w:type="default" r:id="rId10"/>
          <w:headerReference w:type="first" r:id="rId11"/>
          <w:type w:val="continuous"/>
          <w:pgSz w:w="11906" w:h="16838"/>
          <w:pgMar w:top="1134" w:right="720" w:bottom="720" w:left="720" w:header="708" w:footer="708" w:gutter="0"/>
          <w:cols w:space="708"/>
          <w:titlePg/>
          <w:docGrid w:linePitch="360"/>
        </w:sectPr>
      </w:pPr>
    </w:p>
    <w:p w14:paraId="3E9A94FD" w14:textId="1B67C4C4" w:rsidR="00F52B9D" w:rsidRPr="00F52B9D" w:rsidRDefault="00F52B9D" w:rsidP="00F52B9D">
      <w:pPr>
        <w:pStyle w:val="ListParagraph"/>
        <w:numPr>
          <w:ilvl w:val="1"/>
          <w:numId w:val="28"/>
        </w:numPr>
        <w:spacing w:after="0" w:line="240" w:lineRule="auto"/>
        <w:ind w:left="709" w:right="-437" w:hanging="501"/>
        <w:rPr>
          <w:rFonts w:ascii="Abadi" w:hAnsi="Abadi"/>
          <w:sz w:val="20"/>
          <w:szCs w:val="20"/>
        </w:rPr>
      </w:pPr>
      <w:r w:rsidRPr="00F52B9D">
        <w:rPr>
          <w:rFonts w:ascii="Abadi" w:hAnsi="Abadi"/>
          <w:sz w:val="20"/>
          <w:szCs w:val="20"/>
        </w:rPr>
        <w:t>Sale of a Business</w:t>
      </w:r>
    </w:p>
    <w:p w14:paraId="4B528C9F" w14:textId="23DC1749" w:rsidR="00F52B9D" w:rsidRPr="00F52B9D" w:rsidRDefault="00F52B9D" w:rsidP="00F52B9D">
      <w:pPr>
        <w:pStyle w:val="ListParagraph"/>
        <w:numPr>
          <w:ilvl w:val="1"/>
          <w:numId w:val="28"/>
        </w:numPr>
        <w:spacing w:after="0" w:line="240" w:lineRule="auto"/>
        <w:ind w:left="709" w:right="-437" w:hanging="501"/>
        <w:rPr>
          <w:rFonts w:ascii="Abadi" w:hAnsi="Abadi"/>
          <w:sz w:val="20"/>
          <w:szCs w:val="20"/>
        </w:rPr>
      </w:pPr>
      <w:r w:rsidRPr="00F52B9D">
        <w:rPr>
          <w:rFonts w:ascii="Abadi" w:hAnsi="Abadi"/>
          <w:sz w:val="20"/>
          <w:szCs w:val="20"/>
        </w:rPr>
        <w:t xml:space="preserve">Purchase of a Business </w:t>
      </w:r>
    </w:p>
    <w:p w14:paraId="38E97A04" w14:textId="4BF2676F" w:rsidR="00F52B9D" w:rsidRPr="00F52B9D" w:rsidRDefault="00F52B9D" w:rsidP="00F52B9D">
      <w:pPr>
        <w:pStyle w:val="ListParagraph"/>
        <w:numPr>
          <w:ilvl w:val="1"/>
          <w:numId w:val="28"/>
        </w:numPr>
        <w:spacing w:after="0" w:line="240" w:lineRule="auto"/>
        <w:ind w:left="709" w:right="-437" w:hanging="501"/>
        <w:rPr>
          <w:rFonts w:ascii="Abadi" w:hAnsi="Abadi"/>
          <w:sz w:val="20"/>
          <w:szCs w:val="20"/>
        </w:rPr>
      </w:pPr>
      <w:r w:rsidRPr="00F52B9D">
        <w:rPr>
          <w:rFonts w:ascii="Abadi" w:hAnsi="Abadi"/>
          <w:sz w:val="20"/>
          <w:szCs w:val="20"/>
        </w:rPr>
        <w:t>Sale or Purchase of Shares</w:t>
      </w:r>
    </w:p>
    <w:p w14:paraId="6FFAC584" w14:textId="3A6D7FD4" w:rsidR="00F52B9D" w:rsidRPr="00F52B9D" w:rsidRDefault="00F52B9D" w:rsidP="00F52B9D">
      <w:pPr>
        <w:pStyle w:val="ListParagraph"/>
        <w:numPr>
          <w:ilvl w:val="1"/>
          <w:numId w:val="28"/>
        </w:numPr>
        <w:spacing w:after="0" w:line="240" w:lineRule="auto"/>
        <w:ind w:left="709" w:right="-437" w:hanging="501"/>
        <w:rPr>
          <w:rFonts w:ascii="Abadi" w:hAnsi="Abadi"/>
          <w:sz w:val="20"/>
          <w:szCs w:val="20"/>
        </w:rPr>
      </w:pPr>
      <w:r w:rsidRPr="00F52B9D">
        <w:rPr>
          <w:rFonts w:ascii="Abadi" w:hAnsi="Abadi"/>
          <w:sz w:val="20"/>
          <w:szCs w:val="20"/>
        </w:rPr>
        <w:t>Immigration Applications</w:t>
      </w:r>
    </w:p>
    <w:p w14:paraId="02783F89" w14:textId="208F431C" w:rsidR="00F52B9D" w:rsidRPr="00F52B9D" w:rsidRDefault="00F52B9D" w:rsidP="00F52B9D">
      <w:pPr>
        <w:pStyle w:val="ListParagraph"/>
        <w:numPr>
          <w:ilvl w:val="1"/>
          <w:numId w:val="28"/>
        </w:numPr>
        <w:spacing w:after="0" w:line="240" w:lineRule="auto"/>
        <w:ind w:left="709" w:right="-437" w:hanging="501"/>
        <w:rPr>
          <w:rFonts w:ascii="Abadi" w:hAnsi="Abadi"/>
          <w:sz w:val="20"/>
          <w:szCs w:val="20"/>
        </w:rPr>
      </w:pPr>
      <w:r w:rsidRPr="00F52B9D">
        <w:rPr>
          <w:rFonts w:ascii="Abadi" w:hAnsi="Abadi"/>
          <w:sz w:val="20"/>
          <w:szCs w:val="20"/>
        </w:rPr>
        <w:t>Overseas Investment Office standing consents</w:t>
      </w:r>
    </w:p>
    <w:p w14:paraId="5A2A1182" w14:textId="4990F670" w:rsidR="00F52B9D" w:rsidRPr="00F52B9D" w:rsidRDefault="00F52B9D" w:rsidP="00F52B9D">
      <w:pPr>
        <w:pStyle w:val="ListParagraph"/>
        <w:numPr>
          <w:ilvl w:val="1"/>
          <w:numId w:val="28"/>
        </w:numPr>
        <w:spacing w:after="0" w:line="240" w:lineRule="auto"/>
        <w:ind w:left="709" w:right="-437" w:hanging="501"/>
        <w:rPr>
          <w:rFonts w:ascii="Abadi" w:hAnsi="Abadi"/>
          <w:sz w:val="20"/>
          <w:szCs w:val="20"/>
        </w:rPr>
      </w:pPr>
      <w:r w:rsidRPr="00F52B9D">
        <w:rPr>
          <w:rFonts w:ascii="Abadi" w:hAnsi="Abadi"/>
          <w:sz w:val="20"/>
          <w:szCs w:val="20"/>
        </w:rPr>
        <w:t>Overseas Investment Office applications</w:t>
      </w:r>
    </w:p>
    <w:p w14:paraId="1AEE7E8D" w14:textId="3F34E635" w:rsidR="00F52B9D" w:rsidRPr="00F52B9D" w:rsidRDefault="00F52B9D" w:rsidP="00F52B9D">
      <w:pPr>
        <w:pStyle w:val="ListParagraph"/>
        <w:numPr>
          <w:ilvl w:val="1"/>
          <w:numId w:val="28"/>
        </w:numPr>
        <w:spacing w:after="0" w:line="240" w:lineRule="auto"/>
        <w:ind w:left="709" w:right="-437" w:hanging="501"/>
        <w:rPr>
          <w:rFonts w:ascii="Abadi" w:hAnsi="Abadi"/>
          <w:sz w:val="20"/>
          <w:szCs w:val="20"/>
        </w:rPr>
      </w:pPr>
      <w:r w:rsidRPr="00F52B9D">
        <w:rPr>
          <w:rFonts w:ascii="Abadi" w:hAnsi="Abadi"/>
          <w:sz w:val="20"/>
          <w:szCs w:val="20"/>
        </w:rPr>
        <w:t>Overseas Investment Office exemption</w:t>
      </w:r>
    </w:p>
    <w:p w14:paraId="4A7994EE" w14:textId="5D442EF7" w:rsidR="00F52B9D" w:rsidRPr="00F52B9D" w:rsidRDefault="00F52B9D" w:rsidP="00F52B9D">
      <w:pPr>
        <w:pStyle w:val="ListParagraph"/>
        <w:numPr>
          <w:ilvl w:val="1"/>
          <w:numId w:val="28"/>
        </w:numPr>
        <w:spacing w:after="0" w:line="240" w:lineRule="auto"/>
        <w:ind w:left="709" w:right="-437" w:hanging="501"/>
        <w:rPr>
          <w:rFonts w:ascii="Abadi" w:hAnsi="Abadi"/>
          <w:sz w:val="20"/>
          <w:szCs w:val="20"/>
        </w:rPr>
      </w:pPr>
      <w:r w:rsidRPr="00F52B9D">
        <w:rPr>
          <w:rFonts w:ascii="Abadi" w:hAnsi="Abadi"/>
          <w:sz w:val="20"/>
          <w:szCs w:val="20"/>
        </w:rPr>
        <w:t>certificates</w:t>
      </w:r>
    </w:p>
    <w:p w14:paraId="355340A9" w14:textId="31EA8EC0" w:rsidR="00F52B9D" w:rsidRPr="00F52B9D" w:rsidRDefault="00F52B9D" w:rsidP="00F52B9D">
      <w:pPr>
        <w:pStyle w:val="ListParagraph"/>
        <w:numPr>
          <w:ilvl w:val="1"/>
          <w:numId w:val="28"/>
        </w:numPr>
        <w:spacing w:after="0" w:line="240" w:lineRule="auto"/>
        <w:ind w:left="709" w:right="-437" w:hanging="501"/>
        <w:rPr>
          <w:rFonts w:ascii="Abadi" w:hAnsi="Abadi"/>
          <w:sz w:val="20"/>
          <w:szCs w:val="20"/>
        </w:rPr>
      </w:pPr>
      <w:r w:rsidRPr="00F52B9D">
        <w:rPr>
          <w:rFonts w:ascii="Abadi" w:hAnsi="Abadi"/>
          <w:sz w:val="20"/>
          <w:szCs w:val="20"/>
        </w:rPr>
        <w:t>Subdivisions</w:t>
      </w:r>
    </w:p>
    <w:p w14:paraId="55E450D6" w14:textId="19A3A63B" w:rsidR="00F52B9D" w:rsidRPr="00F52B9D" w:rsidRDefault="00F52B9D" w:rsidP="00F52B9D">
      <w:pPr>
        <w:pStyle w:val="ListParagraph"/>
        <w:numPr>
          <w:ilvl w:val="1"/>
          <w:numId w:val="28"/>
        </w:numPr>
        <w:spacing w:after="0" w:line="240" w:lineRule="auto"/>
        <w:ind w:left="709" w:right="-437" w:hanging="501"/>
        <w:rPr>
          <w:rFonts w:ascii="Abadi" w:hAnsi="Abadi"/>
          <w:sz w:val="20"/>
          <w:szCs w:val="20"/>
        </w:rPr>
      </w:pPr>
      <w:r w:rsidRPr="00F52B9D">
        <w:rPr>
          <w:rFonts w:ascii="Abadi" w:hAnsi="Abadi"/>
          <w:sz w:val="20"/>
          <w:szCs w:val="20"/>
        </w:rPr>
        <w:t>Other commercial lease matters</w:t>
      </w:r>
    </w:p>
    <w:p w14:paraId="32FDF97C" w14:textId="48831775" w:rsidR="00F52B9D" w:rsidRPr="00F52B9D" w:rsidRDefault="00F52B9D" w:rsidP="00F52B9D">
      <w:pPr>
        <w:pStyle w:val="ListParagraph"/>
        <w:numPr>
          <w:ilvl w:val="1"/>
          <w:numId w:val="28"/>
        </w:numPr>
        <w:spacing w:after="0" w:line="240" w:lineRule="auto"/>
        <w:ind w:left="709" w:right="-437" w:hanging="501"/>
        <w:rPr>
          <w:rFonts w:ascii="Abadi" w:hAnsi="Abadi"/>
          <w:sz w:val="20"/>
          <w:szCs w:val="20"/>
        </w:rPr>
      </w:pPr>
      <w:r w:rsidRPr="00F52B9D">
        <w:rPr>
          <w:rFonts w:ascii="Abadi" w:hAnsi="Abadi"/>
          <w:sz w:val="20"/>
          <w:szCs w:val="20"/>
        </w:rPr>
        <w:t>Other asset protection/trust matters</w:t>
      </w:r>
    </w:p>
    <w:p w14:paraId="5458D86C" w14:textId="474E586E" w:rsidR="00F52B9D" w:rsidRPr="00F52B9D" w:rsidRDefault="00F52B9D" w:rsidP="00F52B9D">
      <w:pPr>
        <w:pStyle w:val="ListParagraph"/>
        <w:numPr>
          <w:ilvl w:val="1"/>
          <w:numId w:val="28"/>
        </w:numPr>
        <w:spacing w:after="0" w:line="240" w:lineRule="auto"/>
        <w:ind w:left="709" w:right="-437" w:hanging="501"/>
        <w:rPr>
          <w:rFonts w:ascii="Abadi" w:hAnsi="Abadi"/>
          <w:sz w:val="20"/>
          <w:szCs w:val="20"/>
        </w:rPr>
      </w:pPr>
      <w:r w:rsidRPr="00F52B9D">
        <w:rPr>
          <w:rFonts w:ascii="Abadi" w:hAnsi="Abadi"/>
          <w:sz w:val="20"/>
          <w:szCs w:val="20"/>
        </w:rPr>
        <w:t>Estate Administration</w:t>
      </w:r>
    </w:p>
    <w:p w14:paraId="6F7380EC" w14:textId="53466398" w:rsidR="00F52B9D" w:rsidRPr="00F52B9D" w:rsidRDefault="00F52B9D" w:rsidP="00F52B9D">
      <w:pPr>
        <w:pStyle w:val="ListParagraph"/>
        <w:numPr>
          <w:ilvl w:val="1"/>
          <w:numId w:val="28"/>
        </w:numPr>
        <w:spacing w:after="0" w:line="240" w:lineRule="auto"/>
        <w:ind w:left="709" w:right="-437" w:hanging="501"/>
        <w:rPr>
          <w:rFonts w:ascii="Abadi" w:hAnsi="Abadi"/>
          <w:sz w:val="20"/>
          <w:szCs w:val="20"/>
        </w:rPr>
      </w:pPr>
      <w:r w:rsidRPr="00F52B9D">
        <w:rPr>
          <w:rFonts w:ascii="Abadi" w:hAnsi="Abadi"/>
          <w:sz w:val="20"/>
          <w:szCs w:val="20"/>
        </w:rPr>
        <w:t>Estate Disputes</w:t>
      </w:r>
    </w:p>
    <w:p w14:paraId="3D25C7D5" w14:textId="76B1D382" w:rsidR="00F52B9D" w:rsidRPr="00F52B9D" w:rsidRDefault="00F52B9D" w:rsidP="00F52B9D">
      <w:pPr>
        <w:pStyle w:val="ListParagraph"/>
        <w:numPr>
          <w:ilvl w:val="1"/>
          <w:numId w:val="28"/>
        </w:numPr>
        <w:spacing w:after="0" w:line="240" w:lineRule="auto"/>
        <w:ind w:left="709" w:right="-437" w:hanging="501"/>
        <w:rPr>
          <w:rFonts w:ascii="Abadi" w:hAnsi="Abadi"/>
          <w:sz w:val="20"/>
          <w:szCs w:val="20"/>
        </w:rPr>
      </w:pPr>
      <w:r w:rsidRPr="00F52B9D">
        <w:rPr>
          <w:rFonts w:ascii="Abadi" w:hAnsi="Abadi"/>
          <w:sz w:val="20"/>
          <w:szCs w:val="20"/>
        </w:rPr>
        <w:t>Commercial or Property Disputes</w:t>
      </w:r>
    </w:p>
    <w:p w14:paraId="6D701802" w14:textId="0ACC4263" w:rsidR="00F52B9D" w:rsidRPr="00F52B9D" w:rsidRDefault="00F52B9D" w:rsidP="00F52B9D">
      <w:pPr>
        <w:pStyle w:val="ListParagraph"/>
        <w:numPr>
          <w:ilvl w:val="1"/>
          <w:numId w:val="28"/>
        </w:numPr>
        <w:spacing w:after="0" w:line="240" w:lineRule="auto"/>
        <w:ind w:left="709" w:right="-437" w:hanging="501"/>
        <w:rPr>
          <w:rFonts w:ascii="Abadi" w:hAnsi="Abadi"/>
          <w:sz w:val="20"/>
          <w:szCs w:val="20"/>
        </w:rPr>
      </w:pPr>
      <w:r w:rsidRPr="00F52B9D">
        <w:rPr>
          <w:rFonts w:ascii="Abadi" w:hAnsi="Abadi"/>
          <w:sz w:val="20"/>
          <w:szCs w:val="20"/>
        </w:rPr>
        <w:t>Other specific legal advice or opinions</w:t>
      </w:r>
    </w:p>
    <w:p w14:paraId="3C6EF381" w14:textId="77777777" w:rsidR="00F52B9D" w:rsidRDefault="00F52B9D" w:rsidP="00F52B9D">
      <w:pPr>
        <w:spacing w:after="0" w:line="240" w:lineRule="auto"/>
        <w:ind w:left="709" w:right="-437" w:hanging="501"/>
        <w:rPr>
          <w:rFonts w:ascii="Abadi" w:hAnsi="Abadi"/>
          <w:sz w:val="20"/>
          <w:szCs w:val="20"/>
        </w:rPr>
        <w:sectPr w:rsidR="00F52B9D" w:rsidSect="00FB2124">
          <w:type w:val="continuous"/>
          <w:pgSz w:w="11906" w:h="16838"/>
          <w:pgMar w:top="720" w:right="720" w:bottom="720" w:left="720" w:header="708" w:footer="708" w:gutter="0"/>
          <w:cols w:num="2" w:space="282"/>
          <w:docGrid w:linePitch="360"/>
        </w:sectPr>
      </w:pPr>
    </w:p>
    <w:p w14:paraId="2189FC4E" w14:textId="2B9737DC" w:rsidR="0085679D" w:rsidRPr="00D64B47" w:rsidRDefault="0085679D" w:rsidP="00C85BB7">
      <w:pPr>
        <w:spacing w:after="0" w:line="240" w:lineRule="auto"/>
        <w:ind w:left="1134" w:right="1394"/>
        <w:jc w:val="both"/>
        <w:rPr>
          <w:rFonts w:ascii="Abadi" w:hAnsi="Abadi"/>
          <w:sz w:val="20"/>
          <w:szCs w:val="20"/>
        </w:rPr>
      </w:pPr>
    </w:p>
    <w:p w14:paraId="6346CC29" w14:textId="77777777" w:rsidR="00DA731B" w:rsidRPr="00D64B47" w:rsidRDefault="00DA731B" w:rsidP="00C85BB7">
      <w:pPr>
        <w:spacing w:after="0" w:line="240" w:lineRule="auto"/>
        <w:ind w:left="1134" w:right="1394"/>
        <w:jc w:val="both"/>
        <w:rPr>
          <w:rFonts w:ascii="Abadi" w:hAnsi="Abadi"/>
          <w:sz w:val="20"/>
          <w:szCs w:val="20"/>
        </w:rPr>
      </w:pPr>
    </w:p>
    <w:p w14:paraId="1D4550EB" w14:textId="77777777" w:rsidR="0085679D" w:rsidRPr="00F52B9D" w:rsidRDefault="0085679D" w:rsidP="00F52B9D">
      <w:pPr>
        <w:spacing w:after="0" w:line="240" w:lineRule="auto"/>
        <w:ind w:left="142" w:right="1394"/>
        <w:jc w:val="both"/>
        <w:rPr>
          <w:rFonts w:ascii="Abadi" w:hAnsi="Abadi"/>
          <w:b/>
          <w:sz w:val="18"/>
          <w:szCs w:val="18"/>
        </w:rPr>
      </w:pPr>
      <w:r w:rsidRPr="00F52B9D">
        <w:rPr>
          <w:rFonts w:ascii="Abadi" w:hAnsi="Abadi"/>
          <w:b/>
          <w:sz w:val="18"/>
          <w:szCs w:val="18"/>
        </w:rPr>
        <w:t>PLEASE NOTE:</w:t>
      </w:r>
    </w:p>
    <w:p w14:paraId="5D55DC7B" w14:textId="09053FDA" w:rsidR="000C1BCA" w:rsidRPr="00F52B9D" w:rsidRDefault="008B10DD" w:rsidP="00F52B9D">
      <w:pPr>
        <w:tabs>
          <w:tab w:val="left" w:pos="1134"/>
        </w:tabs>
        <w:spacing w:after="0" w:line="240" w:lineRule="auto"/>
        <w:ind w:left="567" w:right="1395" w:hanging="283"/>
        <w:jc w:val="both"/>
        <w:rPr>
          <w:rFonts w:ascii="Abadi" w:hAnsi="Abadi"/>
          <w:sz w:val="18"/>
          <w:szCs w:val="18"/>
        </w:rPr>
      </w:pPr>
      <w:r w:rsidRPr="00F52B9D">
        <w:rPr>
          <w:rFonts w:ascii="Abadi" w:hAnsi="Abadi"/>
          <w:sz w:val="18"/>
          <w:szCs w:val="18"/>
        </w:rPr>
        <w:lastRenderedPageBreak/>
        <w:t>*</w:t>
      </w:r>
      <w:r w:rsidRPr="00F52B9D">
        <w:rPr>
          <w:rFonts w:ascii="Abadi" w:hAnsi="Abadi"/>
          <w:sz w:val="18"/>
          <w:szCs w:val="18"/>
        </w:rPr>
        <w:tab/>
      </w:r>
      <w:r w:rsidR="0085679D" w:rsidRPr="00F52B9D">
        <w:rPr>
          <w:rFonts w:ascii="Abadi" w:hAnsi="Abadi"/>
          <w:sz w:val="18"/>
          <w:szCs w:val="18"/>
        </w:rPr>
        <w:t>O</w:t>
      </w:r>
      <w:r w:rsidR="000C1BCA" w:rsidRPr="00F52B9D">
        <w:rPr>
          <w:rFonts w:ascii="Abadi" w:hAnsi="Abadi"/>
          <w:sz w:val="18"/>
          <w:szCs w:val="18"/>
        </w:rPr>
        <w:t>ur costs include GST, Office Expenses and LINZ fees (search and registration fees)</w:t>
      </w:r>
    </w:p>
    <w:p w14:paraId="1E45E955" w14:textId="1A8AD2D7" w:rsidR="00063324" w:rsidRPr="00F52B9D" w:rsidRDefault="008B10DD" w:rsidP="00F52B9D">
      <w:pPr>
        <w:spacing w:after="0" w:line="240" w:lineRule="auto"/>
        <w:ind w:left="567" w:right="1395" w:hanging="283"/>
        <w:jc w:val="both"/>
        <w:rPr>
          <w:rFonts w:ascii="Abadi" w:hAnsi="Abadi"/>
          <w:sz w:val="18"/>
          <w:szCs w:val="18"/>
        </w:rPr>
      </w:pPr>
      <w:r w:rsidRPr="00F52B9D">
        <w:rPr>
          <w:rFonts w:ascii="Abadi" w:hAnsi="Abadi"/>
          <w:sz w:val="18"/>
          <w:szCs w:val="18"/>
        </w:rPr>
        <w:t>*</w:t>
      </w:r>
      <w:r w:rsidRPr="00F52B9D">
        <w:rPr>
          <w:rFonts w:ascii="Abadi" w:hAnsi="Abadi"/>
          <w:sz w:val="18"/>
          <w:szCs w:val="18"/>
        </w:rPr>
        <w:tab/>
      </w:r>
      <w:r w:rsidR="00063324" w:rsidRPr="00F52B9D">
        <w:rPr>
          <w:rFonts w:ascii="Abadi" w:hAnsi="Abadi"/>
          <w:sz w:val="18"/>
          <w:szCs w:val="18"/>
        </w:rPr>
        <w:t>The following are not included:</w:t>
      </w:r>
    </w:p>
    <w:p w14:paraId="4C86FAED" w14:textId="3228F83D" w:rsidR="00063324" w:rsidRPr="00F52B9D" w:rsidRDefault="00DA731B" w:rsidP="00F52B9D">
      <w:pPr>
        <w:spacing w:after="0" w:line="240" w:lineRule="auto"/>
        <w:ind w:left="567" w:right="1395" w:hanging="283"/>
        <w:jc w:val="both"/>
        <w:rPr>
          <w:rFonts w:ascii="Abadi" w:hAnsi="Abadi"/>
          <w:sz w:val="18"/>
          <w:szCs w:val="18"/>
        </w:rPr>
      </w:pPr>
      <w:r w:rsidRPr="00F52B9D">
        <w:rPr>
          <w:rFonts w:ascii="Abadi" w:hAnsi="Abadi"/>
          <w:sz w:val="18"/>
          <w:szCs w:val="18"/>
        </w:rPr>
        <w:tab/>
      </w:r>
      <w:r w:rsidR="00063324" w:rsidRPr="00F52B9D">
        <w:rPr>
          <w:rFonts w:ascii="Abadi" w:hAnsi="Abadi"/>
          <w:sz w:val="18"/>
          <w:szCs w:val="18"/>
        </w:rPr>
        <w:t>LIM reports</w:t>
      </w:r>
      <w:r w:rsidR="00F52B9D" w:rsidRPr="00F52B9D">
        <w:rPr>
          <w:rFonts w:ascii="Abadi" w:hAnsi="Abadi"/>
          <w:sz w:val="18"/>
          <w:szCs w:val="18"/>
        </w:rPr>
        <w:t xml:space="preserve">, </w:t>
      </w:r>
      <w:r w:rsidR="00063324" w:rsidRPr="00F52B9D">
        <w:rPr>
          <w:rFonts w:ascii="Abadi" w:hAnsi="Abadi"/>
          <w:sz w:val="18"/>
          <w:szCs w:val="18"/>
        </w:rPr>
        <w:t>Body Corporate disclosure statement fees</w:t>
      </w:r>
      <w:r w:rsidR="00F52B9D" w:rsidRPr="00F52B9D">
        <w:rPr>
          <w:rFonts w:ascii="Abadi" w:hAnsi="Abadi"/>
          <w:sz w:val="18"/>
          <w:szCs w:val="18"/>
        </w:rPr>
        <w:t xml:space="preserve">, </w:t>
      </w:r>
      <w:r w:rsidR="00063324" w:rsidRPr="00F52B9D">
        <w:rPr>
          <w:rFonts w:ascii="Abadi" w:hAnsi="Abadi"/>
          <w:sz w:val="18"/>
          <w:szCs w:val="18"/>
        </w:rPr>
        <w:t>Fees payable to third party providers for building inspections, valuations, geotech reports, bank fees</w:t>
      </w:r>
    </w:p>
    <w:p w14:paraId="5B830CDC" w14:textId="424DEBA2" w:rsidR="00063324" w:rsidRPr="00F52B9D" w:rsidRDefault="00063324" w:rsidP="00F52B9D">
      <w:pPr>
        <w:spacing w:after="0" w:line="240" w:lineRule="auto"/>
        <w:ind w:left="567" w:right="1395" w:hanging="283"/>
        <w:jc w:val="both"/>
        <w:rPr>
          <w:rFonts w:ascii="Abadi" w:hAnsi="Abadi"/>
          <w:sz w:val="18"/>
          <w:szCs w:val="18"/>
        </w:rPr>
      </w:pPr>
      <w:r w:rsidRPr="00F52B9D">
        <w:rPr>
          <w:rFonts w:ascii="Abadi" w:hAnsi="Abadi"/>
          <w:sz w:val="18"/>
          <w:szCs w:val="18"/>
        </w:rPr>
        <w:t>*</w:t>
      </w:r>
      <w:r w:rsidR="008D5BA2" w:rsidRPr="00F52B9D">
        <w:rPr>
          <w:rFonts w:ascii="Abadi" w:hAnsi="Abadi"/>
          <w:sz w:val="18"/>
          <w:szCs w:val="18"/>
        </w:rPr>
        <w:tab/>
      </w:r>
      <w:r w:rsidR="0085679D" w:rsidRPr="00F52B9D">
        <w:rPr>
          <w:rFonts w:ascii="Abadi" w:hAnsi="Abadi"/>
          <w:sz w:val="18"/>
          <w:szCs w:val="18"/>
        </w:rPr>
        <w:t>O</w:t>
      </w:r>
      <w:r w:rsidRPr="00F52B9D">
        <w:rPr>
          <w:rFonts w:ascii="Abadi" w:hAnsi="Abadi"/>
          <w:sz w:val="18"/>
          <w:szCs w:val="18"/>
        </w:rPr>
        <w:t>ur costs are offered on the basis that the matter proceeds in a normal, straightforward fashion. We reserve the right to review our fee if the matter is or becomes more complicated than anticipated</w:t>
      </w:r>
      <w:r w:rsidR="0085679D" w:rsidRPr="00F52B9D">
        <w:rPr>
          <w:rFonts w:ascii="Abadi" w:hAnsi="Abadi"/>
          <w:sz w:val="18"/>
          <w:szCs w:val="18"/>
        </w:rPr>
        <w:t>, or if information relevant to the matter, which in our opinion would have a bearing on the work involved (and therefore, the cost of that work) has not been disclosed to us</w:t>
      </w:r>
      <w:r w:rsidRPr="00F52B9D">
        <w:rPr>
          <w:rFonts w:ascii="Abadi" w:hAnsi="Abadi"/>
          <w:sz w:val="18"/>
          <w:szCs w:val="18"/>
        </w:rPr>
        <w:t>.</w:t>
      </w:r>
    </w:p>
    <w:p w14:paraId="1CAA71FA" w14:textId="1A33449A" w:rsidR="00063324" w:rsidRPr="00F52B9D" w:rsidRDefault="008D5BA2" w:rsidP="00F52B9D">
      <w:pPr>
        <w:spacing w:after="0" w:line="240" w:lineRule="auto"/>
        <w:ind w:left="567" w:right="1395" w:hanging="283"/>
        <w:jc w:val="both"/>
        <w:rPr>
          <w:rFonts w:ascii="Abadi" w:hAnsi="Abadi"/>
          <w:sz w:val="18"/>
          <w:szCs w:val="18"/>
        </w:rPr>
      </w:pPr>
      <w:r w:rsidRPr="00F52B9D">
        <w:rPr>
          <w:rFonts w:ascii="Abadi" w:hAnsi="Abadi"/>
          <w:sz w:val="18"/>
          <w:szCs w:val="18"/>
        </w:rPr>
        <w:t>*</w:t>
      </w:r>
      <w:r w:rsidRPr="00F52B9D">
        <w:rPr>
          <w:rFonts w:ascii="Abadi" w:hAnsi="Abadi"/>
          <w:sz w:val="18"/>
          <w:szCs w:val="18"/>
        </w:rPr>
        <w:tab/>
      </w:r>
      <w:r w:rsidR="00063324" w:rsidRPr="00F52B9D">
        <w:rPr>
          <w:rFonts w:ascii="Abadi" w:hAnsi="Abadi"/>
          <w:sz w:val="18"/>
          <w:szCs w:val="18"/>
        </w:rPr>
        <w:t>Payment for fixed fee work is due upon settlement (in the case of transactional work) or within 7 days of Invoice otherwise.</w:t>
      </w:r>
    </w:p>
    <w:p w14:paraId="1C825FC1" w14:textId="77777777" w:rsidR="00F52B9D" w:rsidRPr="00F52B9D" w:rsidRDefault="00063324" w:rsidP="00F52B9D">
      <w:pPr>
        <w:spacing w:after="0" w:line="240" w:lineRule="auto"/>
        <w:ind w:left="567" w:right="1395" w:hanging="283"/>
        <w:jc w:val="both"/>
        <w:rPr>
          <w:rFonts w:ascii="Abadi" w:hAnsi="Abadi"/>
          <w:sz w:val="18"/>
          <w:szCs w:val="18"/>
        </w:rPr>
      </w:pPr>
      <w:r w:rsidRPr="00F52B9D">
        <w:rPr>
          <w:rFonts w:ascii="Abadi" w:hAnsi="Abadi"/>
          <w:sz w:val="18"/>
          <w:szCs w:val="18"/>
        </w:rPr>
        <w:t>*</w:t>
      </w:r>
      <w:r w:rsidR="008D5BA2" w:rsidRPr="00F52B9D">
        <w:rPr>
          <w:rFonts w:ascii="Abadi" w:hAnsi="Abadi"/>
          <w:sz w:val="18"/>
          <w:szCs w:val="18"/>
        </w:rPr>
        <w:tab/>
      </w:r>
      <w:r w:rsidRPr="00F52B9D">
        <w:rPr>
          <w:rFonts w:ascii="Abadi" w:hAnsi="Abadi"/>
          <w:sz w:val="18"/>
          <w:szCs w:val="18"/>
        </w:rPr>
        <w:t>For complicated or ongoing work</w:t>
      </w:r>
      <w:r w:rsidR="00F35537" w:rsidRPr="00F52B9D">
        <w:rPr>
          <w:rFonts w:ascii="Abadi" w:hAnsi="Abadi"/>
          <w:sz w:val="18"/>
          <w:szCs w:val="18"/>
        </w:rPr>
        <w:t>,</w:t>
      </w:r>
      <w:r w:rsidRPr="00F52B9D">
        <w:rPr>
          <w:rFonts w:ascii="Abadi" w:hAnsi="Abadi"/>
          <w:sz w:val="18"/>
          <w:szCs w:val="18"/>
        </w:rPr>
        <w:t xml:space="preserve"> it is our firm policy to issue interim invoices (generally on a monthly basis).</w:t>
      </w:r>
    </w:p>
    <w:p w14:paraId="0202B737" w14:textId="219CEED0" w:rsidR="00DA731B" w:rsidRPr="00F52B9D" w:rsidRDefault="00063324" w:rsidP="00F52B9D">
      <w:pPr>
        <w:spacing w:after="0" w:line="240" w:lineRule="auto"/>
        <w:ind w:left="567" w:right="1395" w:hanging="283"/>
        <w:jc w:val="both"/>
        <w:rPr>
          <w:rFonts w:ascii="Abadi" w:hAnsi="Abadi"/>
          <w:sz w:val="18"/>
          <w:szCs w:val="18"/>
        </w:rPr>
      </w:pPr>
      <w:r w:rsidRPr="00F52B9D">
        <w:rPr>
          <w:rFonts w:ascii="Abadi" w:hAnsi="Abadi"/>
          <w:sz w:val="18"/>
          <w:szCs w:val="18"/>
        </w:rPr>
        <w:t>*</w:t>
      </w:r>
      <w:r w:rsidR="008D5BA2" w:rsidRPr="00F52B9D">
        <w:rPr>
          <w:rFonts w:ascii="Abadi" w:hAnsi="Abadi"/>
          <w:sz w:val="18"/>
          <w:szCs w:val="18"/>
        </w:rPr>
        <w:tab/>
      </w:r>
      <w:r w:rsidRPr="00F52B9D">
        <w:rPr>
          <w:rFonts w:ascii="Abadi" w:hAnsi="Abadi"/>
          <w:sz w:val="18"/>
          <w:szCs w:val="18"/>
        </w:rPr>
        <w:t xml:space="preserve">We are able to offer payment terms to enable clients to pay larger invoices over a 3-6 month period in appropriate circumstances. Please ask us about this service, which we offer in conjunction with </w:t>
      </w:r>
      <w:hyperlink r:id="rId12" w:history="1">
        <w:r w:rsidRPr="00F52B9D">
          <w:rPr>
            <w:rStyle w:val="Hyperlink"/>
            <w:rFonts w:ascii="Abadi" w:hAnsi="Abadi"/>
            <w:sz w:val="18"/>
            <w:szCs w:val="18"/>
          </w:rPr>
          <w:t>www.feefunders.co.nz</w:t>
        </w:r>
      </w:hyperlink>
      <w:r w:rsidRPr="00F52B9D">
        <w:rPr>
          <w:rFonts w:ascii="Abadi" w:hAnsi="Abadi"/>
          <w:sz w:val="18"/>
          <w:szCs w:val="18"/>
        </w:rPr>
        <w:t xml:space="preserve"> </w:t>
      </w:r>
    </w:p>
    <w:sectPr w:rsidR="00DA731B" w:rsidRPr="00F52B9D" w:rsidSect="00FB2124">
      <w:type w:val="continuous"/>
      <w:pgSz w:w="11906" w:h="16838"/>
      <w:pgMar w:top="720" w:right="720" w:bottom="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7D1F2" w14:textId="77777777" w:rsidR="00DE2F7B" w:rsidRDefault="00DE2F7B" w:rsidP="00D15165">
      <w:pPr>
        <w:spacing w:after="0" w:line="240" w:lineRule="auto"/>
      </w:pPr>
      <w:r>
        <w:separator/>
      </w:r>
    </w:p>
  </w:endnote>
  <w:endnote w:type="continuationSeparator" w:id="0">
    <w:p w14:paraId="7EBB5BA5" w14:textId="77777777" w:rsidR="00DE2F7B" w:rsidRDefault="00DE2F7B" w:rsidP="00D15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F1905" w14:textId="60B5D21E" w:rsidR="00D34132" w:rsidRDefault="00D34132" w:rsidP="00D34132">
    <w:pPr>
      <w:pStyle w:val="Footer"/>
      <w:tabs>
        <w:tab w:val="clear" w:pos="4513"/>
        <w:tab w:val="clear" w:pos="9026"/>
        <w:tab w:val="center" w:pos="5103"/>
        <w:tab w:val="right" w:pos="10206"/>
      </w:tabs>
      <w:ind w:right="-1"/>
    </w:pPr>
  </w:p>
  <w:p w14:paraId="692F8F42" w14:textId="596A5E70" w:rsidR="00D34132" w:rsidRDefault="00D34132" w:rsidP="00FE4943">
    <w:pPr>
      <w:pStyle w:val="Footer"/>
      <w:tabs>
        <w:tab w:val="clear" w:pos="4513"/>
        <w:tab w:val="clear" w:pos="9026"/>
        <w:tab w:val="center" w:pos="5103"/>
        <w:tab w:val="right" w:pos="10206"/>
      </w:tabs>
      <w:ind w:right="-1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9FF3C" w14:textId="77777777" w:rsidR="00DE2F7B" w:rsidRDefault="00DE2F7B" w:rsidP="00D15165">
      <w:pPr>
        <w:spacing w:after="0" w:line="240" w:lineRule="auto"/>
      </w:pPr>
      <w:r>
        <w:separator/>
      </w:r>
    </w:p>
  </w:footnote>
  <w:footnote w:type="continuationSeparator" w:id="0">
    <w:p w14:paraId="7887147A" w14:textId="77777777" w:rsidR="00DE2F7B" w:rsidRDefault="00DE2F7B" w:rsidP="00D15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B8B17" w14:textId="77777777" w:rsidR="00F52B9D" w:rsidRPr="00D64B47" w:rsidRDefault="00F52B9D" w:rsidP="00F52B9D">
    <w:pPr>
      <w:spacing w:after="0" w:line="240" w:lineRule="auto"/>
      <w:jc w:val="center"/>
      <w:rPr>
        <w:rFonts w:ascii="Abadi" w:hAnsi="Abadi"/>
        <w:b/>
        <w:sz w:val="32"/>
        <w:szCs w:val="32"/>
      </w:rPr>
    </w:pPr>
    <w:r w:rsidRPr="00D64B47">
      <w:rPr>
        <w:rFonts w:ascii="Abadi" w:hAnsi="Abadi"/>
        <w:noProof/>
        <w:sz w:val="32"/>
        <w:szCs w:val="32"/>
      </w:rPr>
      <w:drawing>
        <wp:inline distT="0" distB="0" distL="0" distR="0" wp14:anchorId="7783C24D" wp14:editId="14C1EFBA">
          <wp:extent cx="1800225" cy="790575"/>
          <wp:effectExtent l="0" t="0" r="9525" b="9525"/>
          <wp:docPr id="1568121316" name="Picture 2" descr="A logo with black and gold letters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4378162" name="Picture 2" descr="A logo with black and gold letter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33DBCC" w14:textId="77777777" w:rsidR="00F52B9D" w:rsidRPr="00D64B47" w:rsidRDefault="00F52B9D" w:rsidP="00F52B9D">
    <w:pPr>
      <w:spacing w:after="0" w:line="240" w:lineRule="auto"/>
      <w:jc w:val="center"/>
      <w:rPr>
        <w:rFonts w:ascii="Abadi" w:hAnsi="Abadi"/>
        <w:b/>
        <w:sz w:val="32"/>
        <w:szCs w:val="32"/>
      </w:rPr>
    </w:pPr>
    <w:r w:rsidRPr="00D64B47">
      <w:rPr>
        <w:rFonts w:ascii="Abadi" w:hAnsi="Abadi"/>
        <w:b/>
        <w:sz w:val="32"/>
        <w:szCs w:val="32"/>
      </w:rPr>
      <w:t>FIXED PRICING SCHEDULE</w:t>
    </w:r>
  </w:p>
  <w:p w14:paraId="410F3D7F" w14:textId="77777777" w:rsidR="00F52B9D" w:rsidRDefault="00F52B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C4113"/>
    <w:multiLevelType w:val="hybridMultilevel"/>
    <w:tmpl w:val="3FBA164A"/>
    <w:lvl w:ilvl="0" w:tplc="FFFFFFFF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C2EC738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C53C7"/>
    <w:multiLevelType w:val="hybridMultilevel"/>
    <w:tmpl w:val="87EE5FAE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74C67A2"/>
    <w:multiLevelType w:val="hybridMultilevel"/>
    <w:tmpl w:val="22F0D692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ABC53D8"/>
    <w:multiLevelType w:val="hybridMultilevel"/>
    <w:tmpl w:val="5AA03FAE"/>
    <w:lvl w:ilvl="0" w:tplc="16CCDE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D22B5"/>
    <w:multiLevelType w:val="hybridMultilevel"/>
    <w:tmpl w:val="E41E14B2"/>
    <w:lvl w:ilvl="0" w:tplc="4CE2EC40">
      <w:numFmt w:val="bullet"/>
      <w:lvlText w:val="-"/>
      <w:lvlJc w:val="left"/>
      <w:pPr>
        <w:ind w:left="608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5" w15:restartNumberingAfterBreak="0">
    <w:nsid w:val="1D0D3E9E"/>
    <w:multiLevelType w:val="hybridMultilevel"/>
    <w:tmpl w:val="FC0ABA32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F506503"/>
    <w:multiLevelType w:val="hybridMultilevel"/>
    <w:tmpl w:val="D1762428"/>
    <w:lvl w:ilvl="0" w:tplc="C47AFAF2">
      <w:start w:val="16"/>
      <w:numFmt w:val="bullet"/>
      <w:lvlText w:val=""/>
      <w:lvlJc w:val="left"/>
      <w:pPr>
        <w:ind w:left="1211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05C2069"/>
    <w:multiLevelType w:val="hybridMultilevel"/>
    <w:tmpl w:val="257ED032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59F0252"/>
    <w:multiLevelType w:val="hybridMultilevel"/>
    <w:tmpl w:val="63D07A38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B662980"/>
    <w:multiLevelType w:val="hybridMultilevel"/>
    <w:tmpl w:val="B8F640E2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CB305D3"/>
    <w:multiLevelType w:val="hybridMultilevel"/>
    <w:tmpl w:val="273ECF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D4594"/>
    <w:multiLevelType w:val="hybridMultilevel"/>
    <w:tmpl w:val="165E65A0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3F61330"/>
    <w:multiLevelType w:val="hybridMultilevel"/>
    <w:tmpl w:val="87CE5B66"/>
    <w:lvl w:ilvl="0" w:tplc="AEF8F592">
      <w:start w:val="16"/>
      <w:numFmt w:val="bullet"/>
      <w:lvlText w:val=""/>
      <w:lvlJc w:val="left"/>
      <w:pPr>
        <w:ind w:left="1211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44C7B05"/>
    <w:multiLevelType w:val="hybridMultilevel"/>
    <w:tmpl w:val="202C78A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C45CF"/>
    <w:multiLevelType w:val="hybridMultilevel"/>
    <w:tmpl w:val="48C4E0EC"/>
    <w:lvl w:ilvl="0" w:tplc="165AFBD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32685"/>
    <w:multiLevelType w:val="hybridMultilevel"/>
    <w:tmpl w:val="B05E7754"/>
    <w:lvl w:ilvl="0" w:tplc="6CDA4D66">
      <w:start w:val="16"/>
      <w:numFmt w:val="bullet"/>
      <w:lvlText w:val=""/>
      <w:lvlJc w:val="left"/>
      <w:pPr>
        <w:ind w:left="1211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50CC5E06"/>
    <w:multiLevelType w:val="hybridMultilevel"/>
    <w:tmpl w:val="E70074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D4178A">
      <w:numFmt w:val="bullet"/>
      <w:lvlText w:val="-"/>
      <w:lvlJc w:val="left"/>
      <w:pPr>
        <w:ind w:left="1440" w:hanging="360"/>
      </w:pPr>
      <w:rPr>
        <w:rFonts w:ascii="Abadi" w:eastAsiaTheme="minorHAnsi" w:hAnsi="Abadi" w:cstheme="minorBid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C2CAE"/>
    <w:multiLevelType w:val="hybridMultilevel"/>
    <w:tmpl w:val="D2E2B1C6"/>
    <w:lvl w:ilvl="0" w:tplc="7C66DE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623B3"/>
    <w:multiLevelType w:val="hybridMultilevel"/>
    <w:tmpl w:val="AC0CEC6E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5724400B"/>
    <w:multiLevelType w:val="hybridMultilevel"/>
    <w:tmpl w:val="4C12B7E0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99F7DA4"/>
    <w:multiLevelType w:val="hybridMultilevel"/>
    <w:tmpl w:val="9F504934"/>
    <w:lvl w:ilvl="0" w:tplc="C2EC738A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77117"/>
    <w:multiLevelType w:val="hybridMultilevel"/>
    <w:tmpl w:val="93745E52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6DB51398"/>
    <w:multiLevelType w:val="hybridMultilevel"/>
    <w:tmpl w:val="2D4AB6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83164"/>
    <w:multiLevelType w:val="hybridMultilevel"/>
    <w:tmpl w:val="E7184AC6"/>
    <w:lvl w:ilvl="0" w:tplc="D39CAE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21486E"/>
    <w:multiLevelType w:val="hybridMultilevel"/>
    <w:tmpl w:val="DB561872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764E66BF"/>
    <w:multiLevelType w:val="hybridMultilevel"/>
    <w:tmpl w:val="D444E0B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D78D8"/>
    <w:multiLevelType w:val="hybridMultilevel"/>
    <w:tmpl w:val="467EE57C"/>
    <w:lvl w:ilvl="0" w:tplc="42041F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93CE6"/>
    <w:multiLevelType w:val="hybridMultilevel"/>
    <w:tmpl w:val="5942CFBA"/>
    <w:lvl w:ilvl="0" w:tplc="BF98CB06">
      <w:numFmt w:val="bullet"/>
      <w:lvlText w:val="-"/>
      <w:lvlJc w:val="left"/>
      <w:pPr>
        <w:ind w:left="579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num w:numId="1" w16cid:durableId="2122455373">
    <w:abstractNumId w:val="17"/>
  </w:num>
  <w:num w:numId="2" w16cid:durableId="1187329494">
    <w:abstractNumId w:val="23"/>
  </w:num>
  <w:num w:numId="3" w16cid:durableId="487330559">
    <w:abstractNumId w:val="3"/>
  </w:num>
  <w:num w:numId="4" w16cid:durableId="756899774">
    <w:abstractNumId w:val="26"/>
  </w:num>
  <w:num w:numId="5" w16cid:durableId="651718024">
    <w:abstractNumId w:val="14"/>
  </w:num>
  <w:num w:numId="6" w16cid:durableId="2134012629">
    <w:abstractNumId w:val="27"/>
  </w:num>
  <w:num w:numId="7" w16cid:durableId="315190175">
    <w:abstractNumId w:val="4"/>
  </w:num>
  <w:num w:numId="8" w16cid:durableId="1092050630">
    <w:abstractNumId w:val="15"/>
  </w:num>
  <w:num w:numId="9" w16cid:durableId="2019385890">
    <w:abstractNumId w:val="12"/>
  </w:num>
  <w:num w:numId="10" w16cid:durableId="361563990">
    <w:abstractNumId w:val="6"/>
  </w:num>
  <w:num w:numId="11" w16cid:durableId="578714331">
    <w:abstractNumId w:val="22"/>
  </w:num>
  <w:num w:numId="12" w16cid:durableId="930091636">
    <w:abstractNumId w:val="10"/>
  </w:num>
  <w:num w:numId="13" w16cid:durableId="52974626">
    <w:abstractNumId w:val="16"/>
  </w:num>
  <w:num w:numId="14" w16cid:durableId="1200820264">
    <w:abstractNumId w:val="13"/>
  </w:num>
  <w:num w:numId="15" w16cid:durableId="2009943772">
    <w:abstractNumId w:val="7"/>
  </w:num>
  <w:num w:numId="16" w16cid:durableId="1573808211">
    <w:abstractNumId w:val="24"/>
  </w:num>
  <w:num w:numId="17" w16cid:durableId="1445494454">
    <w:abstractNumId w:val="18"/>
  </w:num>
  <w:num w:numId="18" w16cid:durableId="137043282">
    <w:abstractNumId w:val="1"/>
  </w:num>
  <w:num w:numId="19" w16cid:durableId="2032220336">
    <w:abstractNumId w:val="25"/>
  </w:num>
  <w:num w:numId="20" w16cid:durableId="785467374">
    <w:abstractNumId w:val="11"/>
  </w:num>
  <w:num w:numId="21" w16cid:durableId="1582252722">
    <w:abstractNumId w:val="21"/>
  </w:num>
  <w:num w:numId="22" w16cid:durableId="1031951362">
    <w:abstractNumId w:val="5"/>
  </w:num>
  <w:num w:numId="23" w16cid:durableId="1948465549">
    <w:abstractNumId w:val="8"/>
  </w:num>
  <w:num w:numId="24" w16cid:durableId="1346516672">
    <w:abstractNumId w:val="2"/>
  </w:num>
  <w:num w:numId="25" w16cid:durableId="65342919">
    <w:abstractNumId w:val="9"/>
  </w:num>
  <w:num w:numId="26" w16cid:durableId="1628464300">
    <w:abstractNumId w:val="19"/>
  </w:num>
  <w:num w:numId="27" w16cid:durableId="1791511435">
    <w:abstractNumId w:val="20"/>
  </w:num>
  <w:num w:numId="28" w16cid:durableId="71423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0C"/>
    <w:rsid w:val="0004099F"/>
    <w:rsid w:val="0004634F"/>
    <w:rsid w:val="00063324"/>
    <w:rsid w:val="000642B9"/>
    <w:rsid w:val="0007620A"/>
    <w:rsid w:val="000A660B"/>
    <w:rsid w:val="000C1BCA"/>
    <w:rsid w:val="00155E37"/>
    <w:rsid w:val="0018257B"/>
    <w:rsid w:val="00186D8F"/>
    <w:rsid w:val="001A182D"/>
    <w:rsid w:val="001E274D"/>
    <w:rsid w:val="0020180C"/>
    <w:rsid w:val="002452D0"/>
    <w:rsid w:val="002A5771"/>
    <w:rsid w:val="002A640C"/>
    <w:rsid w:val="00313846"/>
    <w:rsid w:val="003440E8"/>
    <w:rsid w:val="00351751"/>
    <w:rsid w:val="003859F9"/>
    <w:rsid w:val="00410E1E"/>
    <w:rsid w:val="004567D8"/>
    <w:rsid w:val="0048210C"/>
    <w:rsid w:val="004B666E"/>
    <w:rsid w:val="004D6F5C"/>
    <w:rsid w:val="004E5CA0"/>
    <w:rsid w:val="005B3256"/>
    <w:rsid w:val="00601893"/>
    <w:rsid w:val="006A0A51"/>
    <w:rsid w:val="006A0F5E"/>
    <w:rsid w:val="006E0733"/>
    <w:rsid w:val="00703D41"/>
    <w:rsid w:val="00743CBE"/>
    <w:rsid w:val="00793A0E"/>
    <w:rsid w:val="007A3264"/>
    <w:rsid w:val="007C7131"/>
    <w:rsid w:val="00835A48"/>
    <w:rsid w:val="00844BDD"/>
    <w:rsid w:val="0085679D"/>
    <w:rsid w:val="008B10DD"/>
    <w:rsid w:val="008B5588"/>
    <w:rsid w:val="008D5BA2"/>
    <w:rsid w:val="009169A1"/>
    <w:rsid w:val="009409B3"/>
    <w:rsid w:val="009519FC"/>
    <w:rsid w:val="00977AD9"/>
    <w:rsid w:val="00987041"/>
    <w:rsid w:val="00A176FE"/>
    <w:rsid w:val="00A57483"/>
    <w:rsid w:val="00A83574"/>
    <w:rsid w:val="00A87D7F"/>
    <w:rsid w:val="00AB6595"/>
    <w:rsid w:val="00B0638F"/>
    <w:rsid w:val="00B10D34"/>
    <w:rsid w:val="00B11087"/>
    <w:rsid w:val="00B30B30"/>
    <w:rsid w:val="00B56E8C"/>
    <w:rsid w:val="00B91DAC"/>
    <w:rsid w:val="00BA0A49"/>
    <w:rsid w:val="00BA3E3F"/>
    <w:rsid w:val="00BF6FB5"/>
    <w:rsid w:val="00C1465A"/>
    <w:rsid w:val="00C23F84"/>
    <w:rsid w:val="00C818D6"/>
    <w:rsid w:val="00C85BB7"/>
    <w:rsid w:val="00C96987"/>
    <w:rsid w:val="00CA671F"/>
    <w:rsid w:val="00CE2B05"/>
    <w:rsid w:val="00CF5230"/>
    <w:rsid w:val="00D15165"/>
    <w:rsid w:val="00D32D27"/>
    <w:rsid w:val="00D34132"/>
    <w:rsid w:val="00D50413"/>
    <w:rsid w:val="00D56FA2"/>
    <w:rsid w:val="00D6471F"/>
    <w:rsid w:val="00D64B47"/>
    <w:rsid w:val="00D724B7"/>
    <w:rsid w:val="00D9267D"/>
    <w:rsid w:val="00D94EC9"/>
    <w:rsid w:val="00DA731B"/>
    <w:rsid w:val="00DB1DBE"/>
    <w:rsid w:val="00DD66BD"/>
    <w:rsid w:val="00DE2F7B"/>
    <w:rsid w:val="00DF279E"/>
    <w:rsid w:val="00E211C9"/>
    <w:rsid w:val="00E223EF"/>
    <w:rsid w:val="00EC0833"/>
    <w:rsid w:val="00ED3178"/>
    <w:rsid w:val="00F178B0"/>
    <w:rsid w:val="00F35537"/>
    <w:rsid w:val="00F47614"/>
    <w:rsid w:val="00F52B9D"/>
    <w:rsid w:val="00FB2124"/>
    <w:rsid w:val="00FC3E32"/>
    <w:rsid w:val="00FE4943"/>
    <w:rsid w:val="00FF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A887F"/>
  <w15:chartTrackingRefBased/>
  <w15:docId w15:val="{4F4193C2-E525-4DAE-962D-B4682D9C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33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32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94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5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65"/>
  </w:style>
  <w:style w:type="paragraph" w:styleId="Footer">
    <w:name w:val="footer"/>
    <w:basedOn w:val="Normal"/>
    <w:link w:val="FooterChar"/>
    <w:uiPriority w:val="99"/>
    <w:unhideWhenUsed/>
    <w:rsid w:val="00D15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eefunders.co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9CE5D5ACD44429E5306948C66EC6B" ma:contentTypeVersion="0" ma:contentTypeDescription="Create a new document." ma:contentTypeScope="" ma:versionID="298fd074bc1e206c013c5d145475c7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4f36e227a92aa4fdee307f3b19fde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13943A-4818-49B3-8EE6-A366BB2B0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0F3D46-8612-458C-96D4-A5F2E67BA1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ACFA24-17A3-4B9E-ADFD-31DC08D38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2018-11-15T03:25:00Z</cp:lastPrinted>
  <dcterms:created xsi:type="dcterms:W3CDTF">2024-08-22T20:57:00Z</dcterms:created>
  <dcterms:modified xsi:type="dcterms:W3CDTF">2024-08-30T00:14:00Z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0x010100A7E9CE5D5ACD44429E5306948C66EC6B</vt:lpwstr>
  </property>
</Properties>
</file>